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48" w:rsidRDefault="00687948" w:rsidP="00687948">
      <w:pPr>
        <w:rPr>
          <w:b/>
          <w:sz w:val="52"/>
          <w:szCs w:val="52"/>
          <w:u w:val="single"/>
        </w:rPr>
      </w:pPr>
    </w:p>
    <w:p w:rsidR="00687948" w:rsidRDefault="00687948" w:rsidP="00687948">
      <w:pPr>
        <w:jc w:val="center"/>
        <w:rPr>
          <w:b/>
          <w:sz w:val="52"/>
          <w:szCs w:val="52"/>
          <w:u w:val="single"/>
        </w:rPr>
      </w:pPr>
    </w:p>
    <w:p w:rsidR="004F75E1" w:rsidRPr="00687948" w:rsidRDefault="00687948" w:rsidP="00687948">
      <w:pPr>
        <w:jc w:val="center"/>
        <w:rPr>
          <w:b/>
          <w:sz w:val="56"/>
          <w:szCs w:val="56"/>
          <w:u w:val="single"/>
        </w:rPr>
      </w:pPr>
      <w:r w:rsidRPr="00687948">
        <w:rPr>
          <w:b/>
          <w:sz w:val="56"/>
          <w:szCs w:val="56"/>
          <w:u w:val="single"/>
        </w:rPr>
        <w:t>REGULAMIN</w:t>
      </w:r>
    </w:p>
    <w:p w:rsidR="00687948" w:rsidRPr="00687948" w:rsidRDefault="00687948" w:rsidP="00687948">
      <w:pPr>
        <w:jc w:val="center"/>
        <w:rPr>
          <w:sz w:val="56"/>
          <w:szCs w:val="56"/>
        </w:rPr>
      </w:pPr>
      <w:r w:rsidRPr="00687948">
        <w:rPr>
          <w:sz w:val="56"/>
          <w:szCs w:val="56"/>
        </w:rPr>
        <w:t>PRZYJMOWANIA CZŁONKÓW,</w:t>
      </w:r>
    </w:p>
    <w:p w:rsidR="00687948" w:rsidRPr="00687948" w:rsidRDefault="00687948" w:rsidP="00687948">
      <w:pPr>
        <w:jc w:val="center"/>
        <w:rPr>
          <w:sz w:val="56"/>
          <w:szCs w:val="56"/>
        </w:rPr>
      </w:pPr>
      <w:r w:rsidRPr="00687948">
        <w:rPr>
          <w:sz w:val="56"/>
          <w:szCs w:val="56"/>
        </w:rPr>
        <w:t>USTANAWIANIA PRAW DO LOKALI</w:t>
      </w:r>
    </w:p>
    <w:p w:rsidR="00687948" w:rsidRPr="00687948" w:rsidRDefault="00687948" w:rsidP="00687948">
      <w:pPr>
        <w:jc w:val="center"/>
        <w:rPr>
          <w:sz w:val="56"/>
          <w:szCs w:val="56"/>
        </w:rPr>
      </w:pPr>
      <w:r w:rsidRPr="00687948">
        <w:rPr>
          <w:sz w:val="56"/>
          <w:szCs w:val="56"/>
        </w:rPr>
        <w:t xml:space="preserve">I ZAMIANY MIESZKAŃ </w:t>
      </w:r>
    </w:p>
    <w:p w:rsidR="00687948" w:rsidRPr="00687948" w:rsidRDefault="00687948" w:rsidP="00687948">
      <w:pPr>
        <w:jc w:val="center"/>
        <w:rPr>
          <w:sz w:val="56"/>
          <w:szCs w:val="56"/>
        </w:rPr>
      </w:pPr>
      <w:r w:rsidRPr="00687948">
        <w:rPr>
          <w:sz w:val="56"/>
          <w:szCs w:val="56"/>
        </w:rPr>
        <w:t>W SPÓŁDZIELNI MIESZKANIOWEJ</w:t>
      </w:r>
    </w:p>
    <w:p w:rsidR="00687948" w:rsidRDefault="00687948" w:rsidP="00687948">
      <w:pPr>
        <w:jc w:val="center"/>
        <w:rPr>
          <w:sz w:val="56"/>
          <w:szCs w:val="56"/>
        </w:rPr>
      </w:pPr>
      <w:r w:rsidRPr="00687948">
        <w:rPr>
          <w:sz w:val="56"/>
          <w:szCs w:val="56"/>
        </w:rPr>
        <w:t>,,</w:t>
      </w:r>
      <w:r w:rsidR="00170BB1">
        <w:rPr>
          <w:sz w:val="56"/>
          <w:szCs w:val="56"/>
        </w:rPr>
        <w:t>ARS</w:t>
      </w:r>
      <w:r w:rsidRPr="00687948">
        <w:rPr>
          <w:sz w:val="56"/>
          <w:szCs w:val="56"/>
        </w:rPr>
        <w:t>’’ W SZCZECINIE</w:t>
      </w:r>
    </w:p>
    <w:p w:rsidR="00F53D85" w:rsidRDefault="00F53D85" w:rsidP="00687948">
      <w:pPr>
        <w:jc w:val="center"/>
        <w:rPr>
          <w:sz w:val="52"/>
          <w:szCs w:val="52"/>
        </w:rPr>
      </w:pPr>
    </w:p>
    <w:p w:rsidR="008E55FC" w:rsidRDefault="008E55FC" w:rsidP="00687948">
      <w:pPr>
        <w:jc w:val="center"/>
        <w:rPr>
          <w:sz w:val="52"/>
          <w:szCs w:val="52"/>
        </w:rPr>
      </w:pPr>
    </w:p>
    <w:p w:rsidR="008E55FC" w:rsidRDefault="008E55FC" w:rsidP="00687948">
      <w:pPr>
        <w:jc w:val="center"/>
        <w:rPr>
          <w:sz w:val="52"/>
          <w:szCs w:val="52"/>
        </w:rPr>
      </w:pPr>
    </w:p>
    <w:p w:rsidR="008E55FC" w:rsidRDefault="008E55FC" w:rsidP="00687948">
      <w:pPr>
        <w:jc w:val="center"/>
        <w:rPr>
          <w:sz w:val="52"/>
          <w:szCs w:val="52"/>
        </w:rPr>
      </w:pPr>
    </w:p>
    <w:p w:rsidR="008E55FC" w:rsidRDefault="008E55FC" w:rsidP="00687948">
      <w:pPr>
        <w:jc w:val="center"/>
        <w:rPr>
          <w:sz w:val="52"/>
          <w:szCs w:val="52"/>
        </w:rPr>
      </w:pPr>
    </w:p>
    <w:p w:rsidR="008E55FC" w:rsidRDefault="008E55FC" w:rsidP="00687948">
      <w:pPr>
        <w:jc w:val="center"/>
        <w:rPr>
          <w:sz w:val="52"/>
          <w:szCs w:val="52"/>
        </w:rPr>
      </w:pPr>
    </w:p>
    <w:p w:rsidR="008E55FC" w:rsidRDefault="008E55FC" w:rsidP="00687948">
      <w:pPr>
        <w:jc w:val="center"/>
        <w:rPr>
          <w:sz w:val="52"/>
          <w:szCs w:val="52"/>
        </w:rPr>
      </w:pPr>
    </w:p>
    <w:p w:rsidR="00B549EF" w:rsidRDefault="00B549EF" w:rsidP="00B549EF">
      <w:pPr>
        <w:rPr>
          <w:sz w:val="52"/>
          <w:szCs w:val="52"/>
        </w:rPr>
      </w:pPr>
    </w:p>
    <w:p w:rsidR="00B549EF" w:rsidRDefault="00B549EF" w:rsidP="00B549EF">
      <w:pPr>
        <w:rPr>
          <w:sz w:val="52"/>
          <w:szCs w:val="52"/>
        </w:rPr>
      </w:pPr>
    </w:p>
    <w:p w:rsidR="00937FD8" w:rsidRPr="00EC5099" w:rsidRDefault="00937FD8" w:rsidP="00B549EF">
      <w:pPr>
        <w:rPr>
          <w:b/>
          <w:sz w:val="28"/>
          <w:szCs w:val="28"/>
        </w:rPr>
      </w:pPr>
      <w:r w:rsidRPr="00EC5099">
        <w:rPr>
          <w:b/>
          <w:sz w:val="28"/>
          <w:szCs w:val="28"/>
        </w:rPr>
        <w:lastRenderedPageBreak/>
        <w:t xml:space="preserve">Rozdział I </w:t>
      </w:r>
    </w:p>
    <w:p w:rsidR="00937FD8" w:rsidRPr="00EC5099" w:rsidRDefault="00937FD8" w:rsidP="00937FD8">
      <w:pPr>
        <w:jc w:val="center"/>
        <w:rPr>
          <w:b/>
          <w:sz w:val="28"/>
          <w:szCs w:val="28"/>
        </w:rPr>
      </w:pPr>
      <w:r w:rsidRPr="00EC5099">
        <w:rPr>
          <w:b/>
          <w:sz w:val="28"/>
          <w:szCs w:val="28"/>
        </w:rPr>
        <w:t>Zasady przyjmowania członków</w:t>
      </w:r>
    </w:p>
    <w:p w:rsidR="00937FD8" w:rsidRPr="00EC5099" w:rsidRDefault="00EC5099" w:rsidP="00EC5099">
      <w:pPr>
        <w:jc w:val="center"/>
        <w:rPr>
          <w:b/>
          <w:sz w:val="24"/>
          <w:szCs w:val="24"/>
        </w:rPr>
      </w:pPr>
      <w:r w:rsidRPr="00EC5099">
        <w:rPr>
          <w:sz w:val="24"/>
          <w:szCs w:val="24"/>
        </w:rPr>
        <w:t>§ 1</w:t>
      </w:r>
    </w:p>
    <w:p w:rsidR="00EC5099" w:rsidRPr="008B1430" w:rsidRDefault="00EC5099" w:rsidP="008B1430">
      <w:pPr>
        <w:pStyle w:val="Akapitzlist"/>
        <w:numPr>
          <w:ilvl w:val="0"/>
          <w:numId w:val="26"/>
        </w:numPr>
        <w:jc w:val="both"/>
        <w:rPr>
          <w:sz w:val="24"/>
          <w:szCs w:val="24"/>
        </w:rPr>
      </w:pPr>
      <w:r w:rsidRPr="008B1430">
        <w:rPr>
          <w:sz w:val="24"/>
          <w:szCs w:val="24"/>
        </w:rPr>
        <w:t xml:space="preserve">Członkiem Spółdzielni </w:t>
      </w:r>
      <w:r w:rsidR="00EF517F" w:rsidRPr="008B1430">
        <w:rPr>
          <w:sz w:val="24"/>
          <w:szCs w:val="24"/>
        </w:rPr>
        <w:t>jest</w:t>
      </w:r>
      <w:r w:rsidRPr="008B1430">
        <w:rPr>
          <w:sz w:val="24"/>
          <w:szCs w:val="24"/>
        </w:rPr>
        <w:t xml:space="preserve"> osoba fizyczna, choćby nie miała zdolności do czynności prawnych lub miała ograniczoną zdolność do czynności prawnych, której przysługuje :</w:t>
      </w:r>
    </w:p>
    <w:p w:rsidR="00EC5099" w:rsidRDefault="008E2F0A" w:rsidP="00C817D7">
      <w:pPr>
        <w:ind w:left="567"/>
        <w:jc w:val="both"/>
        <w:rPr>
          <w:sz w:val="24"/>
          <w:szCs w:val="24"/>
        </w:rPr>
      </w:pPr>
      <w:r>
        <w:rPr>
          <w:sz w:val="24"/>
          <w:szCs w:val="24"/>
        </w:rPr>
        <w:t>a</w:t>
      </w:r>
      <w:r w:rsidR="00EC5099" w:rsidRPr="00EC5099">
        <w:rPr>
          <w:sz w:val="24"/>
          <w:szCs w:val="24"/>
        </w:rPr>
        <w:t xml:space="preserve">) spółdzielcze własnościowe prawo do lokalu, </w:t>
      </w:r>
    </w:p>
    <w:p w:rsidR="00EC5099" w:rsidRDefault="008E2F0A" w:rsidP="00EF517F">
      <w:pPr>
        <w:ind w:left="567"/>
        <w:jc w:val="both"/>
        <w:rPr>
          <w:sz w:val="24"/>
          <w:szCs w:val="24"/>
        </w:rPr>
      </w:pPr>
      <w:r>
        <w:rPr>
          <w:sz w:val="24"/>
          <w:szCs w:val="24"/>
        </w:rPr>
        <w:t>b</w:t>
      </w:r>
      <w:r w:rsidR="00EC5099" w:rsidRPr="00EC5099">
        <w:rPr>
          <w:sz w:val="24"/>
          <w:szCs w:val="24"/>
        </w:rPr>
        <w:t>) roszczenie o ustanowienie odrębnej własności lokali, zwane dalej „</w:t>
      </w:r>
      <w:proofErr w:type="spellStart"/>
      <w:r w:rsidR="00EC5099" w:rsidRPr="00EC5099">
        <w:rPr>
          <w:sz w:val="24"/>
          <w:szCs w:val="24"/>
        </w:rPr>
        <w:t>ekspektatywą</w:t>
      </w:r>
      <w:proofErr w:type="spellEnd"/>
      <w:r w:rsidR="00EC5099" w:rsidRPr="00EC5099">
        <w:rPr>
          <w:sz w:val="24"/>
          <w:szCs w:val="24"/>
        </w:rPr>
        <w:t xml:space="preserve"> własności”</w:t>
      </w:r>
      <w:r w:rsidR="00EF517F">
        <w:rPr>
          <w:sz w:val="24"/>
          <w:szCs w:val="24"/>
        </w:rPr>
        <w:t>.</w:t>
      </w:r>
    </w:p>
    <w:p w:rsidR="00EC5099" w:rsidRPr="008B1430" w:rsidRDefault="00EC5099" w:rsidP="008B1430">
      <w:pPr>
        <w:pStyle w:val="Akapitzlist"/>
        <w:numPr>
          <w:ilvl w:val="0"/>
          <w:numId w:val="26"/>
        </w:numPr>
        <w:jc w:val="both"/>
        <w:rPr>
          <w:sz w:val="24"/>
          <w:szCs w:val="24"/>
        </w:rPr>
      </w:pPr>
      <w:r w:rsidRPr="008B1430">
        <w:rPr>
          <w:sz w:val="24"/>
          <w:szCs w:val="24"/>
        </w:rPr>
        <w:t xml:space="preserve">Członkami Spółdzielni są oboje małżonkowie, jeżeli prawo do lokalu przysługuje im wspólnie </w:t>
      </w:r>
      <w:r w:rsidR="008B1430" w:rsidRPr="008B1430">
        <w:rPr>
          <w:sz w:val="24"/>
          <w:szCs w:val="24"/>
        </w:rPr>
        <w:t xml:space="preserve">  </w:t>
      </w:r>
      <w:r w:rsidRPr="008B1430">
        <w:rPr>
          <w:sz w:val="24"/>
          <w:szCs w:val="24"/>
        </w:rPr>
        <w:t xml:space="preserve">albo jeżeli wspólnie ubiegają się o zawarcie umowy o ustanowienie prawa odrębnej własności lokalu. </w:t>
      </w:r>
    </w:p>
    <w:p w:rsidR="00EC5099" w:rsidRPr="008B1430" w:rsidRDefault="00EC5099" w:rsidP="008B1430">
      <w:pPr>
        <w:pStyle w:val="Akapitzlist"/>
        <w:numPr>
          <w:ilvl w:val="0"/>
          <w:numId w:val="26"/>
        </w:numPr>
        <w:jc w:val="both"/>
        <w:rPr>
          <w:sz w:val="24"/>
          <w:szCs w:val="24"/>
        </w:rPr>
      </w:pPr>
      <w:r w:rsidRPr="008B1430">
        <w:rPr>
          <w:sz w:val="24"/>
          <w:szCs w:val="24"/>
        </w:rPr>
        <w:t xml:space="preserve">Członkiem Spółdzielni jest osoba prawna, której przysługuje spółdzielcze własnościowe prawo do lokalu lub </w:t>
      </w:r>
      <w:proofErr w:type="spellStart"/>
      <w:r w:rsidRPr="008B1430">
        <w:rPr>
          <w:sz w:val="24"/>
          <w:szCs w:val="24"/>
        </w:rPr>
        <w:t>ekspektatywa</w:t>
      </w:r>
      <w:proofErr w:type="spellEnd"/>
      <w:r w:rsidRPr="008B1430">
        <w:rPr>
          <w:sz w:val="24"/>
          <w:szCs w:val="24"/>
        </w:rPr>
        <w:t xml:space="preserve"> własności. </w:t>
      </w:r>
    </w:p>
    <w:p w:rsidR="00EC5099" w:rsidRPr="008B1430" w:rsidRDefault="00EC5099" w:rsidP="008B1430">
      <w:pPr>
        <w:pStyle w:val="Akapitzlist"/>
        <w:numPr>
          <w:ilvl w:val="0"/>
          <w:numId w:val="26"/>
        </w:numPr>
        <w:jc w:val="both"/>
        <w:rPr>
          <w:sz w:val="24"/>
          <w:szCs w:val="24"/>
        </w:rPr>
      </w:pPr>
      <w:r w:rsidRPr="008B1430">
        <w:rPr>
          <w:sz w:val="24"/>
          <w:szCs w:val="24"/>
        </w:rPr>
        <w:t>Członkiem spółdzielni może być osoba fizyczna lub prawna, która nabyła prawo odrębnej własności lokalu.</w:t>
      </w:r>
      <w:r w:rsidR="00EF517F" w:rsidRPr="008B1430">
        <w:rPr>
          <w:sz w:val="24"/>
          <w:szCs w:val="24"/>
        </w:rPr>
        <w:t xml:space="preserve"> Właścicielowi, który nie jest członkiem spółdzielni, przysługuje roszczenie o przyjęcie w poczet członków spółdzielni.</w:t>
      </w:r>
    </w:p>
    <w:p w:rsidR="00EC5099" w:rsidRPr="008B1430" w:rsidRDefault="00EC5099" w:rsidP="008B1430">
      <w:pPr>
        <w:pStyle w:val="Akapitzlist"/>
        <w:numPr>
          <w:ilvl w:val="0"/>
          <w:numId w:val="26"/>
        </w:numPr>
        <w:jc w:val="both"/>
        <w:rPr>
          <w:sz w:val="24"/>
          <w:szCs w:val="24"/>
        </w:rPr>
      </w:pPr>
      <w:r w:rsidRPr="008B1430">
        <w:rPr>
          <w:sz w:val="24"/>
          <w:szCs w:val="24"/>
        </w:rPr>
        <w:t xml:space="preserve">Jeżeli spółdzielcze własnościowe prawo do lokalu, prawo odrębnej własności lokalu albo </w:t>
      </w:r>
      <w:proofErr w:type="spellStart"/>
      <w:r w:rsidRPr="008B1430">
        <w:rPr>
          <w:sz w:val="24"/>
          <w:szCs w:val="24"/>
        </w:rPr>
        <w:t>ekspektatywa</w:t>
      </w:r>
      <w:proofErr w:type="spellEnd"/>
      <w:r w:rsidRPr="008B1430">
        <w:rPr>
          <w:sz w:val="24"/>
          <w:szCs w:val="24"/>
        </w:rPr>
        <w:t xml:space="preserve"> własności należy do kilku osób, członkiem spółdzielni może być tylko jedna z nich, chyba że przysługuje ono wspólnie małżonkom. W przypadku zgłoszenia się kilku uprawnionych rozstrzyga sąd w postępowaniu nieprocesowym. Po bezskutecznym upływie wyznaczonego przez spółdzielnię terminu wystąpienia do sądu, nie dłuższego niż 12 miesięcy, wyboru dokonuje spółdzielnia. Do czasu rozstrzygnięcia przez sąd, lub wyboru dokonanego przez Spółdzielnię, osoby, którym przysługuje spółdzielcze własnościowe prawo do lokalu, prawo odrębnej własności lokalu albo </w:t>
      </w:r>
      <w:proofErr w:type="spellStart"/>
      <w:r w:rsidRPr="008B1430">
        <w:rPr>
          <w:sz w:val="24"/>
          <w:szCs w:val="24"/>
        </w:rPr>
        <w:t>ekspektatywa</w:t>
      </w:r>
      <w:proofErr w:type="spellEnd"/>
      <w:r w:rsidRPr="008B1430">
        <w:rPr>
          <w:sz w:val="24"/>
          <w:szCs w:val="24"/>
        </w:rPr>
        <w:t xml:space="preserve"> własności mogą wyznaczyć spośród siebie pełnomocnika w celu wykonywania uprawnień wynikających z członkostwa w spółdzielni.</w:t>
      </w:r>
    </w:p>
    <w:p w:rsidR="001865E8" w:rsidRDefault="001865E8" w:rsidP="00EC5099">
      <w:pPr>
        <w:jc w:val="both"/>
        <w:rPr>
          <w:sz w:val="24"/>
          <w:szCs w:val="24"/>
        </w:rPr>
      </w:pPr>
    </w:p>
    <w:p w:rsidR="00F01125" w:rsidRDefault="001865E8" w:rsidP="001865E8">
      <w:pPr>
        <w:jc w:val="center"/>
        <w:rPr>
          <w:sz w:val="24"/>
          <w:szCs w:val="24"/>
        </w:rPr>
      </w:pPr>
      <w:r>
        <w:t>§ 2</w:t>
      </w:r>
    </w:p>
    <w:p w:rsidR="00F01125" w:rsidRDefault="006208FB" w:rsidP="00EC5099">
      <w:pPr>
        <w:jc w:val="both"/>
        <w:rPr>
          <w:sz w:val="24"/>
          <w:szCs w:val="24"/>
        </w:rPr>
      </w:pPr>
      <w:r w:rsidRPr="006208FB">
        <w:rPr>
          <w:sz w:val="24"/>
          <w:szCs w:val="24"/>
        </w:rPr>
        <w:t xml:space="preserve"> Członkostwo w spółdzielni powstaje z chwilą: </w:t>
      </w:r>
    </w:p>
    <w:p w:rsidR="00F01125" w:rsidRPr="00C935B9" w:rsidRDefault="006208FB" w:rsidP="008D71C0">
      <w:pPr>
        <w:pStyle w:val="Akapitzlist"/>
        <w:numPr>
          <w:ilvl w:val="0"/>
          <w:numId w:val="23"/>
        </w:numPr>
        <w:jc w:val="both"/>
        <w:rPr>
          <w:sz w:val="24"/>
          <w:szCs w:val="24"/>
        </w:rPr>
      </w:pPr>
      <w:r w:rsidRPr="00C935B9">
        <w:rPr>
          <w:sz w:val="24"/>
          <w:szCs w:val="24"/>
        </w:rPr>
        <w:t xml:space="preserve">nabycia </w:t>
      </w:r>
      <w:proofErr w:type="spellStart"/>
      <w:r w:rsidRPr="00C935B9">
        <w:rPr>
          <w:sz w:val="24"/>
          <w:szCs w:val="24"/>
        </w:rPr>
        <w:t>ekspektatywy</w:t>
      </w:r>
      <w:proofErr w:type="spellEnd"/>
      <w:r w:rsidRPr="00C935B9">
        <w:rPr>
          <w:sz w:val="24"/>
          <w:szCs w:val="24"/>
        </w:rPr>
        <w:t xml:space="preserve"> własności, </w:t>
      </w:r>
    </w:p>
    <w:p w:rsidR="00F01125" w:rsidRPr="00C935B9" w:rsidRDefault="006208FB" w:rsidP="008D71C0">
      <w:pPr>
        <w:pStyle w:val="Akapitzlist"/>
        <w:numPr>
          <w:ilvl w:val="0"/>
          <w:numId w:val="23"/>
        </w:numPr>
        <w:jc w:val="both"/>
        <w:rPr>
          <w:sz w:val="24"/>
          <w:szCs w:val="24"/>
        </w:rPr>
      </w:pPr>
      <w:r w:rsidRPr="00C935B9">
        <w:rPr>
          <w:sz w:val="24"/>
          <w:szCs w:val="24"/>
        </w:rPr>
        <w:t xml:space="preserve">zawarcia umowy nabycia spółdzielczego </w:t>
      </w:r>
      <w:r w:rsidR="008B1430">
        <w:rPr>
          <w:sz w:val="24"/>
          <w:szCs w:val="24"/>
        </w:rPr>
        <w:t>własnościowego prawa do lokalu.</w:t>
      </w:r>
    </w:p>
    <w:p w:rsidR="00695AF2" w:rsidRPr="00D83067" w:rsidRDefault="00695AF2" w:rsidP="00695AF2">
      <w:pPr>
        <w:jc w:val="center"/>
        <w:rPr>
          <w:b/>
          <w:sz w:val="28"/>
          <w:szCs w:val="28"/>
        </w:rPr>
      </w:pPr>
      <w:r w:rsidRPr="00D83067">
        <w:rPr>
          <w:b/>
          <w:sz w:val="28"/>
          <w:szCs w:val="28"/>
        </w:rPr>
        <w:t>Rozdział I</w:t>
      </w:r>
      <w:r w:rsidR="00D83067">
        <w:rPr>
          <w:b/>
          <w:sz w:val="28"/>
          <w:szCs w:val="28"/>
        </w:rPr>
        <w:t>I</w:t>
      </w:r>
    </w:p>
    <w:p w:rsidR="00EF4E18" w:rsidRPr="00D83067" w:rsidRDefault="005A28CA" w:rsidP="00695AF2">
      <w:pPr>
        <w:ind w:left="720"/>
        <w:jc w:val="center"/>
        <w:rPr>
          <w:b/>
          <w:sz w:val="28"/>
          <w:szCs w:val="28"/>
        </w:rPr>
      </w:pPr>
      <w:r w:rsidRPr="00D83067">
        <w:rPr>
          <w:b/>
          <w:sz w:val="28"/>
          <w:szCs w:val="28"/>
        </w:rPr>
        <w:t>Tryb przyjmowania członków</w:t>
      </w:r>
    </w:p>
    <w:p w:rsidR="00D83067" w:rsidRDefault="00D83067" w:rsidP="00D83067">
      <w:pPr>
        <w:jc w:val="center"/>
      </w:pPr>
      <w:r>
        <w:t>§ 3</w:t>
      </w:r>
    </w:p>
    <w:p w:rsidR="00D83067" w:rsidRPr="008B1430" w:rsidRDefault="00D83067" w:rsidP="008B1430">
      <w:pPr>
        <w:pStyle w:val="Akapitzlist"/>
        <w:numPr>
          <w:ilvl w:val="0"/>
          <w:numId w:val="28"/>
        </w:numPr>
        <w:jc w:val="both"/>
        <w:rPr>
          <w:sz w:val="24"/>
          <w:szCs w:val="24"/>
        </w:rPr>
      </w:pPr>
      <w:r w:rsidRPr="008B1430">
        <w:rPr>
          <w:sz w:val="24"/>
          <w:szCs w:val="24"/>
        </w:rPr>
        <w:t>Warunkiem przyjęcia w poczet członków spółdzieln</w:t>
      </w:r>
      <w:r w:rsidR="00FA6E00" w:rsidRPr="008B1430">
        <w:rPr>
          <w:sz w:val="24"/>
          <w:szCs w:val="24"/>
        </w:rPr>
        <w:t>i właściciela lokalu</w:t>
      </w:r>
      <w:r w:rsidRPr="008B1430">
        <w:rPr>
          <w:sz w:val="24"/>
          <w:szCs w:val="24"/>
        </w:rPr>
        <w:t xml:space="preserve">, o których mowa w § </w:t>
      </w:r>
      <w:r w:rsidR="00A62125" w:rsidRPr="008B1430">
        <w:rPr>
          <w:sz w:val="24"/>
          <w:szCs w:val="24"/>
        </w:rPr>
        <w:t>1</w:t>
      </w:r>
      <w:r w:rsidR="008B1430">
        <w:rPr>
          <w:sz w:val="24"/>
          <w:szCs w:val="24"/>
        </w:rPr>
        <w:t xml:space="preserve"> ust. 4</w:t>
      </w:r>
      <w:r w:rsidRPr="008B1430">
        <w:rPr>
          <w:sz w:val="24"/>
          <w:szCs w:val="24"/>
        </w:rPr>
        <w:t xml:space="preserve"> jest złożenie deklaracji, która pod rygorem nieważności powinna być złożona w formie pisemnej. Podpisana przez przystępującego do spółdzielni deklaracja powinna zawierać jego imię i nazwisko, miejsce zamieszkania, a jeżeli przystępujący jest osobą prawną – jej nazwę i siedzibę, REGON, numer rejestru, w którym osoba prawna jest </w:t>
      </w:r>
      <w:r w:rsidRPr="008B1430">
        <w:rPr>
          <w:sz w:val="24"/>
          <w:szCs w:val="24"/>
        </w:rPr>
        <w:lastRenderedPageBreak/>
        <w:t xml:space="preserve">zarejestrowana oraz dane dotyczące prawa do lokalu przysługującego osobie składającej deklarację. </w:t>
      </w:r>
    </w:p>
    <w:p w:rsidR="00D83067" w:rsidRPr="008B1430" w:rsidRDefault="00D83067" w:rsidP="008B1430">
      <w:pPr>
        <w:pStyle w:val="Akapitzlist"/>
        <w:numPr>
          <w:ilvl w:val="0"/>
          <w:numId w:val="28"/>
        </w:numPr>
        <w:jc w:val="both"/>
        <w:rPr>
          <w:sz w:val="24"/>
          <w:szCs w:val="24"/>
        </w:rPr>
      </w:pPr>
      <w:r w:rsidRPr="008B1430">
        <w:rPr>
          <w:sz w:val="24"/>
          <w:szCs w:val="24"/>
        </w:rPr>
        <w:t>W formie pisemnej deklaruje się także wszelkie zmiany danych zawartych w deklaracji.</w:t>
      </w:r>
    </w:p>
    <w:p w:rsidR="00D83067" w:rsidRPr="008B1430" w:rsidRDefault="00D83067" w:rsidP="008B1430">
      <w:pPr>
        <w:pStyle w:val="Akapitzlist"/>
        <w:numPr>
          <w:ilvl w:val="0"/>
          <w:numId w:val="28"/>
        </w:numPr>
        <w:jc w:val="both"/>
        <w:rPr>
          <w:sz w:val="24"/>
          <w:szCs w:val="24"/>
        </w:rPr>
      </w:pPr>
      <w:r w:rsidRPr="008B1430">
        <w:rPr>
          <w:sz w:val="24"/>
          <w:szCs w:val="24"/>
        </w:rPr>
        <w:t xml:space="preserve">Członkostwo osoby, o której mowa w ust. 1 powstaje z chwilą podjęcia uchwały </w:t>
      </w:r>
      <w:r w:rsidR="005121A7" w:rsidRPr="008B1430">
        <w:rPr>
          <w:sz w:val="24"/>
          <w:szCs w:val="24"/>
        </w:rPr>
        <w:t>Rady Nadzorczej</w:t>
      </w:r>
      <w:r w:rsidRPr="008B1430">
        <w:rPr>
          <w:sz w:val="24"/>
          <w:szCs w:val="24"/>
        </w:rPr>
        <w:t xml:space="preserve"> o jej przyjęciu w poczet członków.</w:t>
      </w:r>
    </w:p>
    <w:p w:rsidR="006D7F38" w:rsidRDefault="006D7F38" w:rsidP="00D83067">
      <w:pPr>
        <w:jc w:val="both"/>
        <w:rPr>
          <w:sz w:val="24"/>
          <w:szCs w:val="24"/>
        </w:rPr>
      </w:pPr>
    </w:p>
    <w:p w:rsidR="00D83067" w:rsidRDefault="00D83067" w:rsidP="00D83067">
      <w:pPr>
        <w:jc w:val="center"/>
      </w:pPr>
      <w:r>
        <w:t>§ 4</w:t>
      </w:r>
    </w:p>
    <w:p w:rsidR="00FB62C0" w:rsidRPr="008B1430" w:rsidRDefault="005121A7" w:rsidP="008B1430">
      <w:pPr>
        <w:pStyle w:val="Akapitzlist"/>
        <w:numPr>
          <w:ilvl w:val="0"/>
          <w:numId w:val="30"/>
        </w:numPr>
        <w:jc w:val="both"/>
        <w:rPr>
          <w:sz w:val="24"/>
          <w:szCs w:val="24"/>
        </w:rPr>
      </w:pPr>
      <w:r w:rsidRPr="008B1430">
        <w:rPr>
          <w:sz w:val="24"/>
          <w:szCs w:val="24"/>
        </w:rPr>
        <w:t>Rada Nadzorcza</w:t>
      </w:r>
      <w:r w:rsidR="00A62125" w:rsidRPr="008B1430">
        <w:rPr>
          <w:sz w:val="24"/>
          <w:szCs w:val="24"/>
        </w:rPr>
        <w:t xml:space="preserve"> decyd</w:t>
      </w:r>
      <w:r w:rsidR="00FA6E00" w:rsidRPr="008B1430">
        <w:rPr>
          <w:sz w:val="24"/>
          <w:szCs w:val="24"/>
        </w:rPr>
        <w:t>uje o przyjęciu członka do spółdzielni</w:t>
      </w:r>
      <w:r w:rsidR="00A62125" w:rsidRPr="008B1430">
        <w:rPr>
          <w:sz w:val="24"/>
          <w:szCs w:val="24"/>
        </w:rPr>
        <w:t xml:space="preserve">. </w:t>
      </w:r>
    </w:p>
    <w:p w:rsidR="00FB62C0" w:rsidRPr="008B1430" w:rsidRDefault="00A62125" w:rsidP="008B1430">
      <w:pPr>
        <w:pStyle w:val="Akapitzlist"/>
        <w:numPr>
          <w:ilvl w:val="0"/>
          <w:numId w:val="30"/>
        </w:numPr>
        <w:jc w:val="both"/>
        <w:rPr>
          <w:sz w:val="24"/>
          <w:szCs w:val="24"/>
        </w:rPr>
      </w:pPr>
      <w:r w:rsidRPr="008B1430">
        <w:rPr>
          <w:sz w:val="24"/>
          <w:szCs w:val="24"/>
        </w:rPr>
        <w:t xml:space="preserve">Zarząd spółdzielni prowadzi rejestr członków składający się z dwóch części: </w:t>
      </w:r>
    </w:p>
    <w:p w:rsidR="006D7F38" w:rsidRPr="00556DD7" w:rsidRDefault="00A62125" w:rsidP="008B1430">
      <w:pPr>
        <w:pStyle w:val="Akapitzlist"/>
        <w:numPr>
          <w:ilvl w:val="1"/>
          <w:numId w:val="29"/>
        </w:numPr>
        <w:jc w:val="both"/>
        <w:rPr>
          <w:sz w:val="24"/>
          <w:szCs w:val="24"/>
        </w:rPr>
      </w:pPr>
      <w:r w:rsidRPr="00556DD7">
        <w:rPr>
          <w:sz w:val="24"/>
          <w:szCs w:val="24"/>
        </w:rPr>
        <w:t xml:space="preserve">w pierwszej części wpisuje się imię i nazwisko oraz miejsce zamieszkania, a w odniesieniu do członków będących osobami prawnymi: ich nazwę i siedzibę, REGON, numer rejestru, w którym osoba prawna jest zarejestrowana, wysokość wniesionych wkładów, ich rodzaj, jeżeli są to wkłady niepieniężne, zmiany tych danych, datę powstania członkostwa i jego ustania. </w:t>
      </w:r>
    </w:p>
    <w:p w:rsidR="00A74DBC" w:rsidRPr="00556DD7" w:rsidRDefault="00A62125" w:rsidP="008B1430">
      <w:pPr>
        <w:pStyle w:val="Akapitzlist"/>
        <w:numPr>
          <w:ilvl w:val="1"/>
          <w:numId w:val="29"/>
        </w:numPr>
        <w:jc w:val="both"/>
        <w:rPr>
          <w:sz w:val="24"/>
          <w:szCs w:val="24"/>
        </w:rPr>
      </w:pPr>
      <w:r w:rsidRPr="00556DD7">
        <w:rPr>
          <w:sz w:val="24"/>
          <w:szCs w:val="24"/>
        </w:rPr>
        <w:t>w drugiej części wpisuje się informację o zaległościach członka wobec Spółdzielni z tytułu użytkowania lokali: mieszkalnych, użytkowych, garaży i miejsc postojowych w garażach wielostanowiskowych oraz zobowiązania z</w:t>
      </w:r>
      <w:r w:rsidR="00FA6E00">
        <w:rPr>
          <w:sz w:val="24"/>
          <w:szCs w:val="24"/>
        </w:rPr>
        <w:t xml:space="preserve"> tytułu wkładów</w:t>
      </w:r>
      <w:r w:rsidRPr="00556DD7">
        <w:rPr>
          <w:sz w:val="24"/>
          <w:szCs w:val="24"/>
        </w:rPr>
        <w:t xml:space="preserve"> budowlanych. </w:t>
      </w:r>
    </w:p>
    <w:p w:rsidR="00A62125" w:rsidRPr="008B1430" w:rsidRDefault="00A62125" w:rsidP="008B1430">
      <w:pPr>
        <w:pStyle w:val="Akapitzlist"/>
        <w:numPr>
          <w:ilvl w:val="0"/>
          <w:numId w:val="29"/>
        </w:numPr>
        <w:jc w:val="both"/>
        <w:rPr>
          <w:sz w:val="24"/>
          <w:szCs w:val="24"/>
        </w:rPr>
      </w:pPr>
      <w:r w:rsidRPr="008B1430">
        <w:rPr>
          <w:sz w:val="24"/>
          <w:szCs w:val="24"/>
        </w:rPr>
        <w:t>Członek Spółdzielni, jego małżonek i wierzyciel członka lub Spółdzielni ma prawo przeglądać rejestr członków.</w:t>
      </w:r>
    </w:p>
    <w:p w:rsidR="00A74DBC" w:rsidRPr="00A74DBC" w:rsidRDefault="00A62125" w:rsidP="00A74DBC">
      <w:pPr>
        <w:jc w:val="center"/>
      </w:pPr>
      <w:r w:rsidRPr="00A74DBC">
        <w:rPr>
          <w:sz w:val="24"/>
          <w:szCs w:val="24"/>
        </w:rPr>
        <w:t xml:space="preserve">§ </w:t>
      </w:r>
      <w:r w:rsidR="00A74DBC">
        <w:rPr>
          <w:sz w:val="24"/>
          <w:szCs w:val="24"/>
        </w:rPr>
        <w:t>5</w:t>
      </w:r>
    </w:p>
    <w:p w:rsidR="00A74DBC" w:rsidRPr="008B1430" w:rsidRDefault="00A62125" w:rsidP="008B1430">
      <w:pPr>
        <w:pStyle w:val="Akapitzlist"/>
        <w:numPr>
          <w:ilvl w:val="0"/>
          <w:numId w:val="32"/>
        </w:numPr>
        <w:jc w:val="both"/>
        <w:rPr>
          <w:sz w:val="24"/>
          <w:szCs w:val="24"/>
        </w:rPr>
      </w:pPr>
      <w:r w:rsidRPr="008B1430">
        <w:rPr>
          <w:sz w:val="24"/>
          <w:szCs w:val="24"/>
        </w:rPr>
        <w:t xml:space="preserve">Uchwała w sprawie przyjęcia w poczet członków, podejmowana w przypadkach, o których mowa w § </w:t>
      </w:r>
      <w:r w:rsidR="00A74DBC" w:rsidRPr="008B1430">
        <w:rPr>
          <w:sz w:val="24"/>
          <w:szCs w:val="24"/>
        </w:rPr>
        <w:t>3</w:t>
      </w:r>
      <w:r w:rsidR="00ED6D02" w:rsidRPr="008B1430">
        <w:rPr>
          <w:sz w:val="24"/>
          <w:szCs w:val="24"/>
        </w:rPr>
        <w:t>, powinna być podjęta w ciągu 3 miesięcy</w:t>
      </w:r>
      <w:r w:rsidRPr="008B1430">
        <w:rPr>
          <w:sz w:val="24"/>
          <w:szCs w:val="24"/>
        </w:rPr>
        <w:t xml:space="preserve"> od dnia złożenia deklaracji. O uchwale o przyjęciu w poczet członków oraz o uchwale odmawiającej przyjęcia zainteresowany powinien być zawiadomiony pisemnie bezpośrednio za pokwitowaniem lub przez pocztę listem poleconym w ciąg</w:t>
      </w:r>
      <w:r w:rsidR="005121A7" w:rsidRPr="008B1430">
        <w:rPr>
          <w:sz w:val="24"/>
          <w:szCs w:val="24"/>
        </w:rPr>
        <w:t>u 14 dni</w:t>
      </w:r>
      <w:r w:rsidRPr="008B1430">
        <w:rPr>
          <w:sz w:val="24"/>
          <w:szCs w:val="24"/>
        </w:rPr>
        <w:t xml:space="preserve"> od dnia jej powzięcia. Zawiadomienie o odmowie przyjęcia powinno zawierać uzasadnienie oraz pouczenie o prawie i terminie wniesienia odwołania do </w:t>
      </w:r>
      <w:r w:rsidR="005121A7" w:rsidRPr="008B1430">
        <w:rPr>
          <w:sz w:val="24"/>
          <w:szCs w:val="24"/>
        </w:rPr>
        <w:t>Walnego Zgromadzenia</w:t>
      </w:r>
      <w:r w:rsidRPr="008B1430">
        <w:rPr>
          <w:sz w:val="24"/>
          <w:szCs w:val="24"/>
        </w:rPr>
        <w:t xml:space="preserve">. </w:t>
      </w:r>
    </w:p>
    <w:p w:rsidR="00A74DBC" w:rsidRPr="008B1430" w:rsidRDefault="00A62125" w:rsidP="008B1430">
      <w:pPr>
        <w:pStyle w:val="Akapitzlist"/>
        <w:numPr>
          <w:ilvl w:val="0"/>
          <w:numId w:val="32"/>
        </w:numPr>
        <w:jc w:val="both"/>
        <w:rPr>
          <w:sz w:val="24"/>
          <w:szCs w:val="24"/>
        </w:rPr>
      </w:pPr>
      <w:r w:rsidRPr="008B1430">
        <w:rPr>
          <w:sz w:val="24"/>
          <w:szCs w:val="24"/>
        </w:rPr>
        <w:t xml:space="preserve">Od uchwały odmawiającej przyjęcia w poczet członków, zainteresowanemu przysługuje prawo odwołania się do </w:t>
      </w:r>
      <w:r w:rsidR="005121A7" w:rsidRPr="008B1430">
        <w:rPr>
          <w:sz w:val="24"/>
          <w:szCs w:val="24"/>
        </w:rPr>
        <w:t>Walnego Zgromadzenia</w:t>
      </w:r>
      <w:r w:rsidRPr="008B1430">
        <w:rPr>
          <w:sz w:val="24"/>
          <w:szCs w:val="24"/>
        </w:rPr>
        <w:t xml:space="preserve"> w terminie </w:t>
      </w:r>
      <w:r w:rsidR="005839D5" w:rsidRPr="008B1430">
        <w:rPr>
          <w:sz w:val="24"/>
          <w:szCs w:val="24"/>
        </w:rPr>
        <w:t>14</w:t>
      </w:r>
      <w:r w:rsidRPr="008B1430">
        <w:rPr>
          <w:sz w:val="24"/>
          <w:szCs w:val="24"/>
        </w:rPr>
        <w:t xml:space="preserve"> dni od daty otrzymania zawiadomienia o uchwale.</w:t>
      </w:r>
    </w:p>
    <w:p w:rsidR="00A62125" w:rsidRPr="008B1430" w:rsidRDefault="00A62125" w:rsidP="008B1430">
      <w:pPr>
        <w:pStyle w:val="Akapitzlist"/>
        <w:numPr>
          <w:ilvl w:val="0"/>
          <w:numId w:val="32"/>
        </w:numPr>
        <w:jc w:val="both"/>
        <w:rPr>
          <w:sz w:val="24"/>
          <w:szCs w:val="24"/>
        </w:rPr>
      </w:pPr>
      <w:r w:rsidRPr="008B1430">
        <w:rPr>
          <w:sz w:val="24"/>
          <w:szCs w:val="24"/>
        </w:rPr>
        <w:t xml:space="preserve">Odwołanie powinno być rozpatrzone przez </w:t>
      </w:r>
      <w:r w:rsidR="005839D5" w:rsidRPr="008B1430">
        <w:rPr>
          <w:sz w:val="24"/>
          <w:szCs w:val="24"/>
        </w:rPr>
        <w:t xml:space="preserve">Walne Zgromadzenie na najbliższym Zgromadzeniu </w:t>
      </w:r>
      <w:r w:rsidRPr="008B1430">
        <w:rPr>
          <w:sz w:val="24"/>
          <w:szCs w:val="24"/>
        </w:rPr>
        <w:t xml:space="preserve"> </w:t>
      </w:r>
      <w:r w:rsidR="005839D5" w:rsidRPr="008B1430">
        <w:rPr>
          <w:sz w:val="24"/>
          <w:szCs w:val="24"/>
        </w:rPr>
        <w:t>po</w:t>
      </w:r>
      <w:r w:rsidRPr="008B1430">
        <w:rPr>
          <w:sz w:val="24"/>
          <w:szCs w:val="24"/>
        </w:rPr>
        <w:t xml:space="preserve"> dni</w:t>
      </w:r>
      <w:r w:rsidR="005839D5" w:rsidRPr="008B1430">
        <w:rPr>
          <w:sz w:val="24"/>
          <w:szCs w:val="24"/>
        </w:rPr>
        <w:t>u</w:t>
      </w:r>
      <w:r w:rsidRPr="008B1430">
        <w:rPr>
          <w:sz w:val="24"/>
          <w:szCs w:val="24"/>
        </w:rPr>
        <w:t xml:space="preserve"> wniesienia odwołania. </w:t>
      </w:r>
    </w:p>
    <w:p w:rsidR="00625632" w:rsidRDefault="00625632" w:rsidP="007C4D33">
      <w:pPr>
        <w:jc w:val="center"/>
      </w:pPr>
      <w:r>
        <w:t xml:space="preserve">§ </w:t>
      </w:r>
      <w:r w:rsidR="007C4D33">
        <w:t>6</w:t>
      </w:r>
    </w:p>
    <w:p w:rsidR="00D0325A" w:rsidRDefault="00D0325A" w:rsidP="00D0325A">
      <w:pPr>
        <w:pStyle w:val="Akapitzlist"/>
        <w:ind w:left="0"/>
        <w:rPr>
          <w:sz w:val="24"/>
          <w:szCs w:val="24"/>
        </w:rPr>
      </w:pPr>
      <w:r w:rsidRPr="00D0325A">
        <w:rPr>
          <w:sz w:val="24"/>
          <w:szCs w:val="24"/>
        </w:rPr>
        <w:t xml:space="preserve">Członkom Spółdzielni </w:t>
      </w:r>
      <w:r>
        <w:rPr>
          <w:sz w:val="24"/>
          <w:szCs w:val="24"/>
        </w:rPr>
        <w:t>mogą przysługiwać następujące prawa do lokali:</w:t>
      </w:r>
    </w:p>
    <w:p w:rsidR="00D0325A" w:rsidRDefault="005644E1" w:rsidP="008D71C0">
      <w:pPr>
        <w:pStyle w:val="Akapitzlist"/>
        <w:numPr>
          <w:ilvl w:val="0"/>
          <w:numId w:val="3"/>
        </w:numPr>
        <w:rPr>
          <w:sz w:val="24"/>
          <w:szCs w:val="24"/>
        </w:rPr>
      </w:pPr>
      <w:r>
        <w:rPr>
          <w:sz w:val="24"/>
          <w:szCs w:val="24"/>
        </w:rPr>
        <w:t>spółdzielcze własnościowe prawo do lokalu mieszkalnego,</w:t>
      </w:r>
    </w:p>
    <w:p w:rsidR="005644E1" w:rsidRDefault="005644E1" w:rsidP="008D71C0">
      <w:pPr>
        <w:pStyle w:val="Akapitzlist"/>
        <w:numPr>
          <w:ilvl w:val="0"/>
          <w:numId w:val="3"/>
        </w:numPr>
        <w:rPr>
          <w:sz w:val="24"/>
          <w:szCs w:val="24"/>
        </w:rPr>
      </w:pPr>
      <w:r>
        <w:rPr>
          <w:sz w:val="24"/>
          <w:szCs w:val="24"/>
        </w:rPr>
        <w:t>prawo odrębnej własności lokalu mieszkalnego,</w:t>
      </w:r>
    </w:p>
    <w:p w:rsidR="005644E1" w:rsidRDefault="005644E1" w:rsidP="008D71C0">
      <w:pPr>
        <w:pStyle w:val="Akapitzlist"/>
        <w:numPr>
          <w:ilvl w:val="0"/>
          <w:numId w:val="3"/>
        </w:numPr>
        <w:rPr>
          <w:sz w:val="24"/>
          <w:szCs w:val="24"/>
        </w:rPr>
      </w:pPr>
      <w:proofErr w:type="spellStart"/>
      <w:r>
        <w:rPr>
          <w:sz w:val="24"/>
          <w:szCs w:val="24"/>
        </w:rPr>
        <w:t>ekspektawa</w:t>
      </w:r>
      <w:proofErr w:type="spellEnd"/>
      <w:r>
        <w:rPr>
          <w:sz w:val="24"/>
          <w:szCs w:val="24"/>
        </w:rPr>
        <w:t xml:space="preserve"> odrębnej własności.</w:t>
      </w:r>
    </w:p>
    <w:p w:rsidR="005644E1" w:rsidRDefault="005644E1" w:rsidP="005644E1">
      <w:pPr>
        <w:pStyle w:val="Akapitzlist"/>
        <w:rPr>
          <w:sz w:val="24"/>
          <w:szCs w:val="24"/>
        </w:rPr>
      </w:pPr>
    </w:p>
    <w:p w:rsidR="00F07708" w:rsidRPr="00ED6D02" w:rsidRDefault="00F07708" w:rsidP="00ED6D02">
      <w:pPr>
        <w:rPr>
          <w:sz w:val="24"/>
          <w:szCs w:val="24"/>
        </w:rPr>
      </w:pPr>
    </w:p>
    <w:p w:rsidR="00FC564C" w:rsidRPr="00192369" w:rsidRDefault="00FC564C" w:rsidP="001602A4">
      <w:pPr>
        <w:pStyle w:val="Akapitzlist"/>
        <w:ind w:left="0"/>
        <w:jc w:val="both"/>
        <w:rPr>
          <w:sz w:val="24"/>
          <w:szCs w:val="24"/>
        </w:rPr>
      </w:pPr>
    </w:p>
    <w:p w:rsidR="006D69F0" w:rsidRPr="006D69F0" w:rsidRDefault="006D69F0" w:rsidP="006D69F0">
      <w:pPr>
        <w:ind w:left="360"/>
        <w:jc w:val="center"/>
        <w:rPr>
          <w:b/>
          <w:sz w:val="28"/>
          <w:szCs w:val="28"/>
        </w:rPr>
      </w:pPr>
      <w:r w:rsidRPr="006D69F0">
        <w:rPr>
          <w:b/>
          <w:sz w:val="28"/>
          <w:szCs w:val="28"/>
        </w:rPr>
        <w:t>Rozdział I</w:t>
      </w:r>
      <w:r w:rsidR="005839D5">
        <w:rPr>
          <w:b/>
          <w:sz w:val="28"/>
          <w:szCs w:val="28"/>
        </w:rPr>
        <w:t>II</w:t>
      </w:r>
    </w:p>
    <w:p w:rsidR="006D69F0" w:rsidRDefault="006D69F0" w:rsidP="006D69F0">
      <w:pPr>
        <w:ind w:left="360"/>
        <w:jc w:val="center"/>
        <w:rPr>
          <w:b/>
          <w:sz w:val="28"/>
          <w:szCs w:val="28"/>
        </w:rPr>
      </w:pPr>
      <w:r w:rsidRPr="006D69F0">
        <w:rPr>
          <w:b/>
          <w:sz w:val="28"/>
          <w:szCs w:val="28"/>
        </w:rPr>
        <w:lastRenderedPageBreak/>
        <w:t xml:space="preserve">Spółdzielcze </w:t>
      </w:r>
      <w:r>
        <w:rPr>
          <w:b/>
          <w:sz w:val="28"/>
          <w:szCs w:val="28"/>
        </w:rPr>
        <w:t xml:space="preserve">własnościowe </w:t>
      </w:r>
      <w:r w:rsidRPr="006D69F0">
        <w:rPr>
          <w:b/>
          <w:sz w:val="28"/>
          <w:szCs w:val="28"/>
        </w:rPr>
        <w:t xml:space="preserve"> prawo do lokalu mieszkalnego</w:t>
      </w:r>
    </w:p>
    <w:p w:rsidR="006D69F0" w:rsidRDefault="006D69F0" w:rsidP="006D69F0">
      <w:pPr>
        <w:jc w:val="center"/>
        <w:rPr>
          <w:sz w:val="24"/>
          <w:szCs w:val="24"/>
        </w:rPr>
      </w:pPr>
      <w:r w:rsidRPr="00583A28">
        <w:rPr>
          <w:sz w:val="24"/>
          <w:szCs w:val="24"/>
        </w:rPr>
        <w:t xml:space="preserve">§ </w:t>
      </w:r>
      <w:r w:rsidR="005839D5">
        <w:rPr>
          <w:sz w:val="24"/>
          <w:szCs w:val="24"/>
        </w:rPr>
        <w:t>7</w:t>
      </w:r>
    </w:p>
    <w:p w:rsidR="006D69F0" w:rsidRPr="008B1430" w:rsidRDefault="006D69F0" w:rsidP="008B1430">
      <w:pPr>
        <w:pStyle w:val="Akapitzlist"/>
        <w:numPr>
          <w:ilvl w:val="0"/>
          <w:numId w:val="33"/>
        </w:numPr>
        <w:jc w:val="both"/>
        <w:rPr>
          <w:color w:val="000000" w:themeColor="text1"/>
          <w:sz w:val="24"/>
          <w:szCs w:val="24"/>
        </w:rPr>
      </w:pPr>
      <w:r w:rsidRPr="008B1430">
        <w:rPr>
          <w:color w:val="000000" w:themeColor="text1"/>
          <w:sz w:val="24"/>
          <w:szCs w:val="24"/>
        </w:rPr>
        <w:t xml:space="preserve">Spółdzielcze własnościowe prawo do lokalu mieszkalnego jest prawem zbywalnym, przechodzi na spadkobierców i podlega egzekucji. </w:t>
      </w:r>
      <w:r w:rsidR="00274261" w:rsidRPr="008B1430">
        <w:rPr>
          <w:color w:val="000000" w:themeColor="text1"/>
          <w:sz w:val="24"/>
          <w:szCs w:val="24"/>
        </w:rPr>
        <w:t xml:space="preserve">Jest ono ograniczonym prawem rzeczowym. </w:t>
      </w:r>
    </w:p>
    <w:p w:rsidR="00274261" w:rsidRPr="008B1430" w:rsidRDefault="00274261" w:rsidP="008B1430">
      <w:pPr>
        <w:pStyle w:val="Akapitzlist"/>
        <w:numPr>
          <w:ilvl w:val="0"/>
          <w:numId w:val="33"/>
        </w:numPr>
        <w:jc w:val="both"/>
        <w:rPr>
          <w:color w:val="000000" w:themeColor="text1"/>
          <w:sz w:val="24"/>
          <w:szCs w:val="24"/>
        </w:rPr>
      </w:pPr>
      <w:r w:rsidRPr="008B1430">
        <w:rPr>
          <w:color w:val="000000" w:themeColor="text1"/>
          <w:sz w:val="24"/>
          <w:szCs w:val="24"/>
        </w:rPr>
        <w:t>Zbycie własnościowego prawa do lokalu mieszkalnego obejmuje także wkład budowlany. Dopóki to prawo nie wygaśnie, zbycie samego  wkładu jest nieważne.</w:t>
      </w:r>
      <w:r w:rsidR="005A79BB" w:rsidRPr="008B1430">
        <w:rPr>
          <w:color w:val="000000" w:themeColor="text1"/>
          <w:sz w:val="24"/>
          <w:szCs w:val="24"/>
        </w:rPr>
        <w:t xml:space="preserve"> Umowa zbycia własnościowego prawa do lokalu mieszkalnego powinna być zawarta w formie aktu notarialnego. Wypis tego aktu Notariusz niezwłocznie przesyła Spółdzielni.</w:t>
      </w:r>
    </w:p>
    <w:p w:rsidR="001548FA" w:rsidRPr="008B1430" w:rsidRDefault="004F75E1" w:rsidP="008B1430">
      <w:pPr>
        <w:pStyle w:val="Akapitzlist"/>
        <w:numPr>
          <w:ilvl w:val="0"/>
          <w:numId w:val="33"/>
        </w:numPr>
        <w:jc w:val="both"/>
        <w:rPr>
          <w:color w:val="000000" w:themeColor="text1"/>
          <w:sz w:val="24"/>
          <w:szCs w:val="24"/>
        </w:rPr>
      </w:pPr>
      <w:r w:rsidRPr="008B1430">
        <w:rPr>
          <w:color w:val="000000" w:themeColor="text1"/>
          <w:sz w:val="24"/>
          <w:szCs w:val="24"/>
        </w:rPr>
        <w:t>Przedmiotem zbycia może być ułamkowa część spółdzielczego prawa do lokalu. Pozostałym współuprawnionym z tytułu własnościowego prawa do lokalu przysługuje prawo pierwokupu. Umowa zbycia</w:t>
      </w:r>
      <w:r w:rsidR="001548FA" w:rsidRPr="008B1430">
        <w:rPr>
          <w:color w:val="000000" w:themeColor="text1"/>
          <w:sz w:val="24"/>
          <w:szCs w:val="24"/>
        </w:rPr>
        <w:t xml:space="preserve"> ułamkowej części własnościowego prawa do lokalu zawiera bezwarunkowo  albo bez zawiadomienia uprawnionych o zbyciu lub z podaniem im do wiadomości istotnych postanowień umowy niezgodnie z rzeczywistością, jest nieważne.</w:t>
      </w:r>
    </w:p>
    <w:p w:rsidR="005A79BB" w:rsidRPr="008B1430" w:rsidRDefault="00A27407" w:rsidP="008B1430">
      <w:pPr>
        <w:pStyle w:val="Akapitzlist"/>
        <w:numPr>
          <w:ilvl w:val="0"/>
          <w:numId w:val="33"/>
        </w:numPr>
        <w:jc w:val="both"/>
        <w:rPr>
          <w:color w:val="000000" w:themeColor="text1"/>
          <w:sz w:val="24"/>
          <w:szCs w:val="24"/>
        </w:rPr>
      </w:pPr>
      <w:r w:rsidRPr="008B1430">
        <w:rPr>
          <w:color w:val="000000" w:themeColor="text1"/>
          <w:sz w:val="24"/>
          <w:szCs w:val="24"/>
        </w:rPr>
        <w:t>Spółdzielnia prowadzi rejestr lokali, dla których zostały założone  księgi wieczyste z adnotacją o ustanowionych hipotekach.</w:t>
      </w:r>
      <w:r w:rsidR="001548FA" w:rsidRPr="008B1430">
        <w:rPr>
          <w:color w:val="000000" w:themeColor="text1"/>
          <w:sz w:val="24"/>
          <w:szCs w:val="24"/>
        </w:rPr>
        <w:t xml:space="preserve"> </w:t>
      </w:r>
    </w:p>
    <w:p w:rsidR="00A85917" w:rsidRDefault="00A85917" w:rsidP="00A85917">
      <w:pPr>
        <w:ind w:left="360"/>
        <w:jc w:val="center"/>
        <w:rPr>
          <w:sz w:val="24"/>
          <w:szCs w:val="24"/>
        </w:rPr>
      </w:pPr>
      <w:r w:rsidRPr="00A85917">
        <w:rPr>
          <w:sz w:val="24"/>
          <w:szCs w:val="24"/>
        </w:rPr>
        <w:t xml:space="preserve">§ </w:t>
      </w:r>
      <w:r w:rsidR="005839D5">
        <w:rPr>
          <w:sz w:val="24"/>
          <w:szCs w:val="24"/>
        </w:rPr>
        <w:t>8</w:t>
      </w:r>
    </w:p>
    <w:p w:rsidR="00A85917" w:rsidRPr="008B1430" w:rsidRDefault="00A85917" w:rsidP="008B1430">
      <w:pPr>
        <w:pStyle w:val="Akapitzlist"/>
        <w:numPr>
          <w:ilvl w:val="0"/>
          <w:numId w:val="34"/>
        </w:numPr>
        <w:jc w:val="both"/>
        <w:rPr>
          <w:sz w:val="24"/>
          <w:szCs w:val="24"/>
        </w:rPr>
      </w:pPr>
      <w:r w:rsidRPr="008B1430">
        <w:rPr>
          <w:sz w:val="24"/>
          <w:szCs w:val="24"/>
        </w:rPr>
        <w:t>Spółdzielcze własnościowe prawo do lokalu może należeć do kilku osób, z tym, że członkiem Spółdzielni może być tylko jedna z tych osób, chyba że przysługuje ono  wspólnie małżonkom. W przypadku zgłoszenia się kilku uprawnionych o członkostwo Spółdzielni, sprawę rozstrzyga Sąd w postępowaniu nieprocesowym. Po bezskutecznym upływie wyznaczonego przez Spółdzielnię terminu wystąpienia do Sądu, wyboru dokonuje Spółdzielnia.</w:t>
      </w:r>
    </w:p>
    <w:p w:rsidR="00413C4C" w:rsidRPr="008B1430" w:rsidRDefault="00A85917" w:rsidP="008B1430">
      <w:pPr>
        <w:pStyle w:val="Akapitzlist"/>
        <w:numPr>
          <w:ilvl w:val="0"/>
          <w:numId w:val="34"/>
        </w:numPr>
        <w:jc w:val="both"/>
        <w:rPr>
          <w:sz w:val="24"/>
          <w:szCs w:val="24"/>
        </w:rPr>
      </w:pPr>
      <w:r w:rsidRPr="008B1430">
        <w:rPr>
          <w:sz w:val="24"/>
          <w:szCs w:val="24"/>
        </w:rPr>
        <w:t>Jeżeli</w:t>
      </w:r>
      <w:r w:rsidR="007258B6" w:rsidRPr="008B1430">
        <w:rPr>
          <w:sz w:val="24"/>
          <w:szCs w:val="24"/>
        </w:rPr>
        <w:t xml:space="preserve"> spółdzielcze własnościowe prawo do lokalu przeszło na kilku spadkobierców powinni </w:t>
      </w:r>
      <w:r w:rsidR="00F71FC9" w:rsidRPr="008B1430">
        <w:rPr>
          <w:sz w:val="24"/>
          <w:szCs w:val="24"/>
        </w:rPr>
        <w:t>oni, w terminie jednego roku od dnia otwarcia spadku, wyznaczyć spośród siebie</w:t>
      </w:r>
      <w:r w:rsidR="00413C4C" w:rsidRPr="008B1430">
        <w:rPr>
          <w:sz w:val="24"/>
          <w:szCs w:val="24"/>
        </w:rPr>
        <w:t xml:space="preserve"> pełnomocnika w celu dokonania czynności prawnych związanych z wykonywaniem tego prawa, włącznie z zawarciem w ich imieniu umowy o przeniesienie własności lokalu. W razie bezskutecznego upływu tego terminu, na wniosek Spółdzielni, Sąd w postępowaniu nieprocesowym, wyznaczy przedstawiciela.</w:t>
      </w:r>
    </w:p>
    <w:p w:rsidR="00413C4C" w:rsidRPr="008B1430" w:rsidRDefault="00413C4C" w:rsidP="008B1430">
      <w:pPr>
        <w:pStyle w:val="Akapitzlist"/>
        <w:numPr>
          <w:ilvl w:val="0"/>
          <w:numId w:val="34"/>
        </w:numPr>
        <w:jc w:val="both"/>
        <w:rPr>
          <w:sz w:val="24"/>
          <w:szCs w:val="24"/>
        </w:rPr>
      </w:pPr>
      <w:r w:rsidRPr="008B1430">
        <w:rPr>
          <w:sz w:val="24"/>
          <w:szCs w:val="24"/>
        </w:rPr>
        <w:t>W razie śmierci jednego z małżonków, którym wspólnie przysługuje spółdzielcze własnościowe prawo do lokalu przysługuje wspólnie, przepis ust.2 stosuje się odpowiednio.</w:t>
      </w:r>
    </w:p>
    <w:p w:rsidR="00A85917" w:rsidRPr="008B1430" w:rsidRDefault="00413C4C" w:rsidP="008B1430">
      <w:pPr>
        <w:pStyle w:val="Akapitzlist"/>
        <w:numPr>
          <w:ilvl w:val="0"/>
          <w:numId w:val="34"/>
        </w:numPr>
        <w:jc w:val="both"/>
        <w:rPr>
          <w:sz w:val="24"/>
          <w:szCs w:val="24"/>
        </w:rPr>
      </w:pPr>
      <w:r w:rsidRPr="008B1430">
        <w:rPr>
          <w:sz w:val="24"/>
          <w:szCs w:val="24"/>
        </w:rPr>
        <w:t xml:space="preserve">W przypadku długotrwałych zaległości </w:t>
      </w:r>
      <w:r w:rsidR="00640C6B" w:rsidRPr="008B1430">
        <w:rPr>
          <w:sz w:val="24"/>
          <w:szCs w:val="24"/>
        </w:rPr>
        <w:t xml:space="preserve">z zapłatą opłat wynikających </w:t>
      </w:r>
      <w:r w:rsidRPr="008B1430">
        <w:rPr>
          <w:sz w:val="24"/>
          <w:szCs w:val="24"/>
        </w:rPr>
        <w:t xml:space="preserve"> </w:t>
      </w:r>
      <w:r w:rsidR="00640C6B" w:rsidRPr="008B1430">
        <w:rPr>
          <w:sz w:val="24"/>
          <w:szCs w:val="24"/>
        </w:rPr>
        <w:t xml:space="preserve">z postanowień Statutu </w:t>
      </w:r>
      <w:r w:rsidR="00B440B1" w:rsidRPr="008B1430">
        <w:rPr>
          <w:sz w:val="24"/>
          <w:szCs w:val="24"/>
        </w:rPr>
        <w:t>i obowiązujących uchwał organów Spółdzielni, rażącego lub uporczywego wykraczania osoby korzystającej z lokalu</w:t>
      </w:r>
      <w:r w:rsidR="002121B0" w:rsidRPr="008B1430">
        <w:rPr>
          <w:sz w:val="24"/>
          <w:szCs w:val="24"/>
        </w:rPr>
        <w:t xml:space="preserve"> przeciwko obowiązującemu </w:t>
      </w:r>
      <w:r w:rsidR="0041091C" w:rsidRPr="008B1430">
        <w:rPr>
          <w:sz w:val="24"/>
          <w:szCs w:val="24"/>
        </w:rPr>
        <w:t xml:space="preserve">porządkowi domowemu albo niewłaściwego zachowania tej osoby czyniącej korzystanie z innych lokali lub nieruchomości wspólnej uciążliwym, Spółdzielnia może w trybie </w:t>
      </w:r>
      <w:r w:rsidR="00B108FE" w:rsidRPr="008B1430">
        <w:rPr>
          <w:sz w:val="24"/>
          <w:szCs w:val="24"/>
        </w:rPr>
        <w:t xml:space="preserve"> procesu żądać sprzedaży lokalu w drodze licytacji na podstawie przepisów Kodeksu postępowania cywilnego o egzekucji z nieruchomości. Z żądaniem takim występuje Zarząd na wniosek Rady Nadzorczej.</w:t>
      </w:r>
    </w:p>
    <w:p w:rsidR="00B108FE" w:rsidRPr="008B1430" w:rsidRDefault="00B108FE" w:rsidP="008B1430">
      <w:pPr>
        <w:pStyle w:val="Akapitzlist"/>
        <w:numPr>
          <w:ilvl w:val="0"/>
          <w:numId w:val="34"/>
        </w:numPr>
        <w:jc w:val="both"/>
        <w:rPr>
          <w:sz w:val="24"/>
          <w:szCs w:val="24"/>
        </w:rPr>
      </w:pPr>
      <w:r w:rsidRPr="008B1430">
        <w:rPr>
          <w:sz w:val="24"/>
          <w:szCs w:val="24"/>
        </w:rPr>
        <w:t xml:space="preserve">W przypadku przewidzianym ustawą o wygaśnięciu tytułu prawnego do lokalu mieszkalnego członek i zamieszkujące w tym lokalu osoby, które prawa swoje od niego </w:t>
      </w:r>
      <w:r w:rsidRPr="008B1430">
        <w:rPr>
          <w:sz w:val="24"/>
          <w:szCs w:val="24"/>
        </w:rPr>
        <w:lastRenderedPageBreak/>
        <w:t xml:space="preserve">wywodzą, są obowiązane do opróżnienia lokalu. Na Spółdzielni </w:t>
      </w:r>
      <w:r w:rsidR="007D1F35" w:rsidRPr="008B1430">
        <w:rPr>
          <w:sz w:val="24"/>
          <w:szCs w:val="24"/>
        </w:rPr>
        <w:t>nie ciąży obowiązek dostarczenia innego lokalu.’</w:t>
      </w:r>
    </w:p>
    <w:p w:rsidR="007D1F35" w:rsidRPr="008B1430" w:rsidRDefault="007D1F35" w:rsidP="008B1430">
      <w:pPr>
        <w:pStyle w:val="Akapitzlist"/>
        <w:numPr>
          <w:ilvl w:val="0"/>
          <w:numId w:val="34"/>
        </w:numPr>
        <w:jc w:val="both"/>
        <w:rPr>
          <w:sz w:val="24"/>
          <w:szCs w:val="24"/>
        </w:rPr>
      </w:pPr>
      <w:r w:rsidRPr="008B1430">
        <w:rPr>
          <w:sz w:val="24"/>
          <w:szCs w:val="24"/>
        </w:rPr>
        <w:t xml:space="preserve">Termin do opróżnienia </w:t>
      </w:r>
      <w:r w:rsidR="00833A2C" w:rsidRPr="008B1430">
        <w:rPr>
          <w:sz w:val="24"/>
          <w:szCs w:val="24"/>
        </w:rPr>
        <w:t>mieszkania po wygaśnięciu prawa wynosi 3 miesiące od daty utraty tego prawa.</w:t>
      </w:r>
    </w:p>
    <w:p w:rsidR="00833A2C" w:rsidRPr="008B1430" w:rsidRDefault="00833A2C" w:rsidP="008B1430">
      <w:pPr>
        <w:pStyle w:val="Akapitzlist"/>
        <w:numPr>
          <w:ilvl w:val="0"/>
          <w:numId w:val="34"/>
        </w:numPr>
        <w:jc w:val="both"/>
        <w:rPr>
          <w:sz w:val="24"/>
          <w:szCs w:val="24"/>
        </w:rPr>
      </w:pPr>
      <w:r w:rsidRPr="008B1430">
        <w:rPr>
          <w:sz w:val="24"/>
          <w:szCs w:val="24"/>
        </w:rPr>
        <w:t>W razie wygaśnięcia własnościowego prawa do lokalu i przejęcie lokalu przez Spółdzielnię</w:t>
      </w:r>
      <w:r w:rsidR="001B2D9F" w:rsidRPr="008B1430">
        <w:rPr>
          <w:sz w:val="24"/>
          <w:szCs w:val="24"/>
        </w:rPr>
        <w:t>, zobowiązana jest ona uiścić uprawnionemu wartość rynkową</w:t>
      </w:r>
      <w:r w:rsidR="00C67E17" w:rsidRPr="008B1430">
        <w:rPr>
          <w:sz w:val="24"/>
          <w:szCs w:val="24"/>
        </w:rPr>
        <w:t xml:space="preserve"> tego prawa.</w:t>
      </w:r>
    </w:p>
    <w:p w:rsidR="00C67E17" w:rsidRPr="008B1430" w:rsidRDefault="00C67E17" w:rsidP="008B1430">
      <w:pPr>
        <w:pStyle w:val="Akapitzlist"/>
        <w:numPr>
          <w:ilvl w:val="0"/>
          <w:numId w:val="34"/>
        </w:numPr>
        <w:jc w:val="both"/>
        <w:rPr>
          <w:sz w:val="24"/>
          <w:szCs w:val="24"/>
        </w:rPr>
      </w:pPr>
      <w:r w:rsidRPr="008B1430">
        <w:rPr>
          <w:sz w:val="24"/>
          <w:szCs w:val="24"/>
        </w:rPr>
        <w:t xml:space="preserve">Przysługująca uprawnionemu równowartość rynkowa własnościowego prawa do lokalu nie może być wyższa od kwoty uzyskanej przez Spółdzielnię w trybie organizowanego przetargu </w:t>
      </w:r>
      <w:r w:rsidR="00570777" w:rsidRPr="008B1430">
        <w:rPr>
          <w:sz w:val="24"/>
          <w:szCs w:val="24"/>
        </w:rPr>
        <w:t>na nabycie lokalu na odrębną własność pomniejszonej o zobowiązania byłego członka w stosunku do Spółdzielni i powstałe koszty związane z niezagospodarowanym lokalem.</w:t>
      </w:r>
    </w:p>
    <w:p w:rsidR="00570777" w:rsidRPr="008B1430" w:rsidRDefault="00570777" w:rsidP="008B1430">
      <w:pPr>
        <w:pStyle w:val="Akapitzlist"/>
        <w:numPr>
          <w:ilvl w:val="0"/>
          <w:numId w:val="34"/>
        </w:numPr>
        <w:jc w:val="both"/>
        <w:rPr>
          <w:sz w:val="24"/>
          <w:szCs w:val="24"/>
        </w:rPr>
      </w:pPr>
      <w:r w:rsidRPr="008B1430">
        <w:rPr>
          <w:sz w:val="24"/>
          <w:szCs w:val="24"/>
        </w:rPr>
        <w:t xml:space="preserve">Wypłata należności wynikających z równowartości </w:t>
      </w:r>
      <w:r w:rsidR="002F72C9" w:rsidRPr="008B1430">
        <w:rPr>
          <w:sz w:val="24"/>
          <w:szCs w:val="24"/>
        </w:rPr>
        <w:t>wygaszonego prawa będzie dokonana w terminie 14 dni od daty wniesienia środków przez nabywcę, lecz nie wcześniej niż po sporządzeniu aktu notarialnego przeniesienia własności.</w:t>
      </w:r>
    </w:p>
    <w:p w:rsidR="00A85917" w:rsidRPr="00A85917" w:rsidRDefault="00A85917" w:rsidP="00A85917">
      <w:pPr>
        <w:jc w:val="center"/>
        <w:rPr>
          <w:sz w:val="24"/>
          <w:szCs w:val="24"/>
        </w:rPr>
      </w:pPr>
    </w:p>
    <w:p w:rsidR="006D69F0" w:rsidRDefault="003B329E" w:rsidP="006D69F0">
      <w:pPr>
        <w:ind w:left="360"/>
        <w:jc w:val="center"/>
        <w:rPr>
          <w:b/>
          <w:sz w:val="28"/>
          <w:szCs w:val="28"/>
        </w:rPr>
      </w:pPr>
      <w:r w:rsidRPr="006D69F0">
        <w:rPr>
          <w:b/>
          <w:sz w:val="28"/>
          <w:szCs w:val="28"/>
        </w:rPr>
        <w:t xml:space="preserve">Rozdział </w:t>
      </w:r>
      <w:r w:rsidR="005839D5">
        <w:rPr>
          <w:b/>
          <w:sz w:val="28"/>
          <w:szCs w:val="28"/>
        </w:rPr>
        <w:t>I</w:t>
      </w:r>
      <w:r>
        <w:rPr>
          <w:b/>
          <w:sz w:val="28"/>
          <w:szCs w:val="28"/>
        </w:rPr>
        <w:t>V</w:t>
      </w:r>
    </w:p>
    <w:p w:rsidR="003B329E" w:rsidRDefault="003B329E" w:rsidP="006D69F0">
      <w:pPr>
        <w:ind w:left="360"/>
        <w:jc w:val="center"/>
        <w:rPr>
          <w:b/>
          <w:sz w:val="28"/>
          <w:szCs w:val="28"/>
        </w:rPr>
      </w:pPr>
      <w:r>
        <w:rPr>
          <w:b/>
          <w:sz w:val="28"/>
          <w:szCs w:val="28"/>
        </w:rPr>
        <w:t>Prawo odrębnej własności</w:t>
      </w:r>
    </w:p>
    <w:p w:rsidR="003B329E" w:rsidRPr="009E7D54" w:rsidRDefault="00651FAB" w:rsidP="009E7D54">
      <w:pPr>
        <w:ind w:left="360"/>
        <w:jc w:val="center"/>
        <w:rPr>
          <w:sz w:val="24"/>
          <w:szCs w:val="24"/>
        </w:rPr>
      </w:pPr>
      <w:r w:rsidRPr="00A85917">
        <w:rPr>
          <w:sz w:val="24"/>
          <w:szCs w:val="24"/>
        </w:rPr>
        <w:t xml:space="preserve">§ </w:t>
      </w:r>
      <w:r w:rsidR="005839D5">
        <w:rPr>
          <w:sz w:val="24"/>
          <w:szCs w:val="24"/>
        </w:rPr>
        <w:t>9</w:t>
      </w:r>
    </w:p>
    <w:p w:rsidR="003B329E" w:rsidRPr="008B1430" w:rsidRDefault="00651FAB" w:rsidP="008B1430">
      <w:pPr>
        <w:pStyle w:val="Akapitzlist"/>
        <w:numPr>
          <w:ilvl w:val="0"/>
          <w:numId w:val="35"/>
        </w:numPr>
        <w:jc w:val="both"/>
        <w:rPr>
          <w:sz w:val="24"/>
          <w:szCs w:val="24"/>
        </w:rPr>
      </w:pPr>
      <w:r w:rsidRPr="008B1430">
        <w:rPr>
          <w:sz w:val="24"/>
          <w:szCs w:val="24"/>
        </w:rPr>
        <w:t>Z członkiem Spółdzielni ubiegającym się o ustanowienie odrębnej własności lokalu Spółdzielnia zawiera umowę o budowę lokalu. Umowa ta, zawarta w formie pisemnej pod rygorem nieważności, powinna zobowiązywać strony do zawarcia po wybudowaniu lokalu, umowy o ustanowienie odrębnej własności tego lokalu.</w:t>
      </w:r>
    </w:p>
    <w:p w:rsidR="00833F69" w:rsidRPr="008B1430" w:rsidRDefault="00DA3FFC" w:rsidP="008B1430">
      <w:pPr>
        <w:pStyle w:val="Akapitzlist"/>
        <w:numPr>
          <w:ilvl w:val="0"/>
          <w:numId w:val="35"/>
        </w:numPr>
        <w:jc w:val="both"/>
        <w:rPr>
          <w:sz w:val="24"/>
          <w:szCs w:val="24"/>
        </w:rPr>
      </w:pPr>
      <w:r w:rsidRPr="008B1430">
        <w:rPr>
          <w:sz w:val="24"/>
          <w:szCs w:val="24"/>
        </w:rPr>
        <w:t xml:space="preserve">Członek wnosi wkład budowlany według zasad </w:t>
      </w:r>
      <w:r w:rsidR="007E72C8" w:rsidRPr="008B1430">
        <w:rPr>
          <w:sz w:val="24"/>
          <w:szCs w:val="24"/>
        </w:rPr>
        <w:t>określonych w Statucie i w umowie, w wysokości odpowiadającej całości kosztów budowy przypadających na jego lokal.</w:t>
      </w:r>
      <w:r w:rsidR="009E7D54" w:rsidRPr="008B1430">
        <w:rPr>
          <w:sz w:val="24"/>
          <w:szCs w:val="24"/>
        </w:rPr>
        <w:t xml:space="preserve"> </w:t>
      </w:r>
    </w:p>
    <w:p w:rsidR="000863CA" w:rsidRPr="008B1430" w:rsidRDefault="000863CA" w:rsidP="008B1430">
      <w:pPr>
        <w:pStyle w:val="Akapitzlist"/>
        <w:numPr>
          <w:ilvl w:val="0"/>
          <w:numId w:val="35"/>
        </w:numPr>
        <w:jc w:val="both"/>
        <w:rPr>
          <w:sz w:val="24"/>
          <w:szCs w:val="24"/>
        </w:rPr>
      </w:pPr>
      <w:r w:rsidRPr="008B1430">
        <w:rPr>
          <w:sz w:val="24"/>
          <w:szCs w:val="24"/>
        </w:rPr>
        <w:t xml:space="preserve">Z chwilą zawarcia umowy o budowę lokalu powstaje roszczenie o ustanowienie odrębnej własności, zwane </w:t>
      </w:r>
      <w:proofErr w:type="spellStart"/>
      <w:r w:rsidRPr="008B1430">
        <w:rPr>
          <w:sz w:val="24"/>
          <w:szCs w:val="24"/>
        </w:rPr>
        <w:t>ekspektatywą</w:t>
      </w:r>
      <w:proofErr w:type="spellEnd"/>
      <w:r w:rsidRPr="008B1430">
        <w:rPr>
          <w:sz w:val="24"/>
          <w:szCs w:val="24"/>
        </w:rPr>
        <w:t xml:space="preserve"> odrębnej własności lokalu.</w:t>
      </w:r>
    </w:p>
    <w:p w:rsidR="000863CA" w:rsidRPr="008B1430" w:rsidRDefault="005425F9" w:rsidP="008B1430">
      <w:pPr>
        <w:pStyle w:val="Akapitzlist"/>
        <w:numPr>
          <w:ilvl w:val="0"/>
          <w:numId w:val="35"/>
        </w:numPr>
        <w:jc w:val="both"/>
        <w:rPr>
          <w:sz w:val="24"/>
          <w:szCs w:val="24"/>
        </w:rPr>
      </w:pPr>
      <w:proofErr w:type="spellStart"/>
      <w:r w:rsidRPr="008B1430">
        <w:rPr>
          <w:sz w:val="24"/>
          <w:szCs w:val="24"/>
        </w:rPr>
        <w:t>Ekspektatywa</w:t>
      </w:r>
      <w:proofErr w:type="spellEnd"/>
      <w:r w:rsidRPr="008B1430">
        <w:rPr>
          <w:sz w:val="24"/>
          <w:szCs w:val="24"/>
        </w:rPr>
        <w:t xml:space="preserve"> odrębnej własności lokalu jest zbywalna wraz z wkładem budowlanym</w:t>
      </w:r>
      <w:r w:rsidR="00757F9A" w:rsidRPr="008B1430">
        <w:rPr>
          <w:sz w:val="24"/>
          <w:szCs w:val="24"/>
        </w:rPr>
        <w:t xml:space="preserve"> albo jego wniesioną częścią, przechodzi na spadkobierców </w:t>
      </w:r>
      <w:r w:rsidR="00D47FB3" w:rsidRPr="008B1430">
        <w:rPr>
          <w:sz w:val="24"/>
          <w:szCs w:val="24"/>
        </w:rPr>
        <w:t>i podlega egzekucji.</w:t>
      </w:r>
    </w:p>
    <w:p w:rsidR="00D47FB3" w:rsidRPr="008B1430" w:rsidRDefault="00D47FB3" w:rsidP="008B1430">
      <w:pPr>
        <w:pStyle w:val="Akapitzlist"/>
        <w:numPr>
          <w:ilvl w:val="0"/>
          <w:numId w:val="35"/>
        </w:numPr>
        <w:jc w:val="both"/>
        <w:rPr>
          <w:sz w:val="24"/>
          <w:szCs w:val="24"/>
        </w:rPr>
      </w:pPr>
      <w:r w:rsidRPr="008B1430">
        <w:rPr>
          <w:sz w:val="24"/>
          <w:szCs w:val="24"/>
        </w:rPr>
        <w:t xml:space="preserve">Nabycie </w:t>
      </w:r>
      <w:proofErr w:type="spellStart"/>
      <w:r w:rsidRPr="008B1430">
        <w:rPr>
          <w:sz w:val="24"/>
          <w:szCs w:val="24"/>
        </w:rPr>
        <w:t>ekspektatywy</w:t>
      </w:r>
      <w:proofErr w:type="spellEnd"/>
      <w:r w:rsidRPr="008B1430">
        <w:rPr>
          <w:sz w:val="24"/>
          <w:szCs w:val="24"/>
        </w:rPr>
        <w:t xml:space="preserve"> odrębnej własności lokalu obejmuje również wniesiony wkład budowlany albo jego część i staje się skuteczne z chwilą przyjęcia w poczet członków nabywcy lub spadkobiercy</w:t>
      </w:r>
      <w:r w:rsidR="009E7D54" w:rsidRPr="008B1430">
        <w:rPr>
          <w:sz w:val="24"/>
          <w:szCs w:val="24"/>
        </w:rPr>
        <w:t>.</w:t>
      </w:r>
    </w:p>
    <w:p w:rsidR="00D47FB3" w:rsidRPr="008B1430" w:rsidRDefault="00D47FB3" w:rsidP="008B1430">
      <w:pPr>
        <w:pStyle w:val="Akapitzlist"/>
        <w:numPr>
          <w:ilvl w:val="0"/>
          <w:numId w:val="35"/>
        </w:numPr>
        <w:jc w:val="both"/>
        <w:rPr>
          <w:sz w:val="24"/>
          <w:szCs w:val="24"/>
        </w:rPr>
      </w:pPr>
      <w:r w:rsidRPr="008B1430">
        <w:rPr>
          <w:sz w:val="24"/>
          <w:szCs w:val="24"/>
        </w:rPr>
        <w:t xml:space="preserve">Umowa zbycia </w:t>
      </w:r>
      <w:proofErr w:type="spellStart"/>
      <w:r w:rsidRPr="008B1430">
        <w:rPr>
          <w:sz w:val="24"/>
          <w:szCs w:val="24"/>
        </w:rPr>
        <w:t>ekspektatywy</w:t>
      </w:r>
      <w:proofErr w:type="spellEnd"/>
      <w:r w:rsidRPr="008B1430">
        <w:rPr>
          <w:sz w:val="24"/>
          <w:szCs w:val="24"/>
        </w:rPr>
        <w:t xml:space="preserve"> odrębnej własności lokalu powinna być zawarta w formie aktu notarialnego.</w:t>
      </w:r>
    </w:p>
    <w:p w:rsidR="008B1430" w:rsidRDefault="008B1430" w:rsidP="004B6A16">
      <w:pPr>
        <w:ind w:left="360"/>
        <w:jc w:val="center"/>
        <w:rPr>
          <w:sz w:val="24"/>
          <w:szCs w:val="24"/>
        </w:rPr>
      </w:pPr>
    </w:p>
    <w:p w:rsidR="008B1430" w:rsidRDefault="008B1430" w:rsidP="004B6A16">
      <w:pPr>
        <w:ind w:left="360"/>
        <w:jc w:val="center"/>
        <w:rPr>
          <w:sz w:val="24"/>
          <w:szCs w:val="24"/>
        </w:rPr>
      </w:pPr>
    </w:p>
    <w:p w:rsidR="00D74806" w:rsidRDefault="00D74806" w:rsidP="00D74806">
      <w:pPr>
        <w:jc w:val="center"/>
        <w:rPr>
          <w:sz w:val="24"/>
          <w:szCs w:val="24"/>
        </w:rPr>
      </w:pPr>
      <w:r w:rsidRPr="00D74806">
        <w:rPr>
          <w:sz w:val="24"/>
          <w:szCs w:val="24"/>
        </w:rPr>
        <w:t>§ 1</w:t>
      </w:r>
      <w:r w:rsidR="008B1430">
        <w:rPr>
          <w:sz w:val="24"/>
          <w:szCs w:val="24"/>
        </w:rPr>
        <w:t>0</w:t>
      </w:r>
    </w:p>
    <w:p w:rsidR="00D74806" w:rsidRPr="00E04387" w:rsidRDefault="00D74806" w:rsidP="008B1430">
      <w:pPr>
        <w:pStyle w:val="Akapitzlist"/>
        <w:numPr>
          <w:ilvl w:val="0"/>
          <w:numId w:val="36"/>
        </w:numPr>
        <w:jc w:val="both"/>
        <w:rPr>
          <w:sz w:val="24"/>
          <w:szCs w:val="24"/>
        </w:rPr>
      </w:pPr>
      <w:r w:rsidRPr="00E04387">
        <w:rPr>
          <w:sz w:val="24"/>
          <w:szCs w:val="24"/>
        </w:rPr>
        <w:t>Na pisemne żądanie członka, któremu przysługuje spółdzielcze własnościowe prawo do lokalu mieszkalnego, Spółdzielnia obowiązana jest zawrzeć z tym członkiem umowę przeniesienia własności lokalu po dokonaniu przez niego:</w:t>
      </w:r>
    </w:p>
    <w:p w:rsidR="00D74806" w:rsidRPr="00E04387" w:rsidRDefault="00D74806" w:rsidP="008B1430">
      <w:pPr>
        <w:pStyle w:val="Akapitzlist"/>
        <w:numPr>
          <w:ilvl w:val="0"/>
          <w:numId w:val="36"/>
        </w:numPr>
        <w:jc w:val="both"/>
        <w:rPr>
          <w:sz w:val="24"/>
          <w:szCs w:val="24"/>
        </w:rPr>
      </w:pPr>
      <w:r w:rsidRPr="00E04387">
        <w:rPr>
          <w:sz w:val="24"/>
          <w:szCs w:val="24"/>
        </w:rPr>
        <w:lastRenderedPageBreak/>
        <w:t>spłaty przypadającej  na jego lokal części kosztów budowy będących zobowiązaniami Spółdzielni,</w:t>
      </w:r>
    </w:p>
    <w:p w:rsidR="00D74806" w:rsidRDefault="00D74806" w:rsidP="008B1430">
      <w:pPr>
        <w:pStyle w:val="Akapitzlist"/>
        <w:numPr>
          <w:ilvl w:val="0"/>
          <w:numId w:val="36"/>
        </w:numPr>
        <w:jc w:val="both"/>
        <w:rPr>
          <w:sz w:val="24"/>
          <w:szCs w:val="24"/>
        </w:rPr>
      </w:pPr>
      <w:r>
        <w:rPr>
          <w:sz w:val="24"/>
          <w:szCs w:val="24"/>
        </w:rPr>
        <w:t>spłaty zadłużenia z tytułu opłat za używanie lokalu,</w:t>
      </w:r>
    </w:p>
    <w:p w:rsidR="00D74806" w:rsidRPr="00E04387" w:rsidRDefault="00C86355" w:rsidP="008B1430">
      <w:pPr>
        <w:pStyle w:val="Akapitzlist"/>
        <w:numPr>
          <w:ilvl w:val="0"/>
          <w:numId w:val="36"/>
        </w:numPr>
        <w:jc w:val="both"/>
        <w:rPr>
          <w:sz w:val="24"/>
          <w:szCs w:val="24"/>
        </w:rPr>
      </w:pPr>
      <w:r w:rsidRPr="00E04387">
        <w:rPr>
          <w:sz w:val="24"/>
          <w:szCs w:val="24"/>
        </w:rPr>
        <w:t>Spółdzielnia zawiera umowę, o której mowa w ust.1, w terminie 3 miesięcy od dnia złożenia wniosku.</w:t>
      </w:r>
    </w:p>
    <w:p w:rsidR="00C86355" w:rsidRPr="00E04387" w:rsidRDefault="00C86355" w:rsidP="008B1430">
      <w:pPr>
        <w:pStyle w:val="Akapitzlist"/>
        <w:numPr>
          <w:ilvl w:val="0"/>
          <w:numId w:val="36"/>
        </w:numPr>
        <w:jc w:val="both"/>
        <w:rPr>
          <w:sz w:val="24"/>
          <w:szCs w:val="24"/>
        </w:rPr>
      </w:pPr>
      <w:r w:rsidRPr="00E04387">
        <w:rPr>
          <w:sz w:val="24"/>
          <w:szCs w:val="24"/>
        </w:rPr>
        <w:t xml:space="preserve">Wynagrodzenie notariusza za ogół czynności notarialnych dokonanych przy zawarciu  umowy obciążają członka Spółdzielni. </w:t>
      </w:r>
    </w:p>
    <w:p w:rsidR="00497577" w:rsidRDefault="00497577" w:rsidP="00497577">
      <w:pPr>
        <w:jc w:val="center"/>
        <w:rPr>
          <w:b/>
          <w:sz w:val="28"/>
          <w:szCs w:val="28"/>
        </w:rPr>
      </w:pPr>
      <w:r w:rsidRPr="00497577">
        <w:rPr>
          <w:b/>
          <w:sz w:val="28"/>
          <w:szCs w:val="28"/>
        </w:rPr>
        <w:t>Rozdział VII</w:t>
      </w:r>
    </w:p>
    <w:p w:rsidR="00497577" w:rsidRPr="00497577" w:rsidRDefault="00497577" w:rsidP="00497577">
      <w:pPr>
        <w:jc w:val="center"/>
        <w:rPr>
          <w:b/>
          <w:sz w:val="28"/>
          <w:szCs w:val="28"/>
        </w:rPr>
      </w:pPr>
      <w:r>
        <w:rPr>
          <w:b/>
          <w:sz w:val="28"/>
          <w:szCs w:val="28"/>
        </w:rPr>
        <w:t>Postanowienia końcowe</w:t>
      </w:r>
    </w:p>
    <w:p w:rsidR="00497577" w:rsidRDefault="00497577" w:rsidP="00497577">
      <w:pPr>
        <w:jc w:val="center"/>
        <w:rPr>
          <w:sz w:val="24"/>
          <w:szCs w:val="24"/>
        </w:rPr>
      </w:pPr>
      <w:r w:rsidRPr="00C15500">
        <w:rPr>
          <w:sz w:val="24"/>
          <w:szCs w:val="24"/>
        </w:rPr>
        <w:t>§ 1</w:t>
      </w:r>
      <w:r w:rsidR="008B1430">
        <w:rPr>
          <w:sz w:val="24"/>
          <w:szCs w:val="24"/>
        </w:rPr>
        <w:t>1</w:t>
      </w:r>
    </w:p>
    <w:p w:rsidR="00497577" w:rsidRDefault="00497577" w:rsidP="008B1430">
      <w:pPr>
        <w:pStyle w:val="Akapitzlist"/>
        <w:numPr>
          <w:ilvl w:val="0"/>
          <w:numId w:val="39"/>
        </w:numPr>
        <w:jc w:val="both"/>
        <w:rPr>
          <w:sz w:val="24"/>
          <w:szCs w:val="24"/>
        </w:rPr>
      </w:pPr>
      <w:r w:rsidRPr="008B1430">
        <w:rPr>
          <w:sz w:val="24"/>
          <w:szCs w:val="24"/>
        </w:rPr>
        <w:t>W sprawach nieuregulowanych w niniejszym Regulaminie zastosowanie mają odpowiednie postanowienia Statutu Spółdzielni oraz przepisy ustawy o spółdzielniach mieszkaniowych i innych ustaw regulujących materię objętą Regulaminem.</w:t>
      </w:r>
    </w:p>
    <w:p w:rsidR="008B1430" w:rsidRPr="008B1430" w:rsidRDefault="008B1430" w:rsidP="008B1430">
      <w:pPr>
        <w:pStyle w:val="Akapitzlist"/>
        <w:numPr>
          <w:ilvl w:val="0"/>
          <w:numId w:val="39"/>
        </w:numPr>
        <w:jc w:val="both"/>
        <w:rPr>
          <w:sz w:val="24"/>
          <w:szCs w:val="24"/>
        </w:rPr>
      </w:pPr>
      <w:r>
        <w:rPr>
          <w:sz w:val="24"/>
          <w:szCs w:val="24"/>
        </w:rPr>
        <w:t>Regulamin wchodzi w życie z dniem podjęcia uchwały przez Radę Nadzorczą w sprawie przyjęcia niniejszego Regulaminu.</w:t>
      </w:r>
      <w:bookmarkStart w:id="0" w:name="_GoBack"/>
      <w:bookmarkEnd w:id="0"/>
    </w:p>
    <w:p w:rsidR="00C15500" w:rsidRPr="00C15500" w:rsidRDefault="00C15500" w:rsidP="00C15500">
      <w:pPr>
        <w:jc w:val="both"/>
        <w:rPr>
          <w:sz w:val="24"/>
          <w:szCs w:val="24"/>
        </w:rPr>
      </w:pPr>
    </w:p>
    <w:p w:rsidR="00C86355" w:rsidRPr="00C86355" w:rsidRDefault="00C86355" w:rsidP="00C86355">
      <w:pPr>
        <w:jc w:val="center"/>
        <w:rPr>
          <w:sz w:val="24"/>
          <w:szCs w:val="24"/>
        </w:rPr>
      </w:pPr>
    </w:p>
    <w:p w:rsidR="00D74806" w:rsidRPr="00D74806" w:rsidRDefault="00D74806" w:rsidP="00D74806">
      <w:pPr>
        <w:pStyle w:val="Akapitzlist"/>
        <w:ind w:left="0"/>
        <w:jc w:val="both"/>
        <w:rPr>
          <w:sz w:val="24"/>
          <w:szCs w:val="24"/>
        </w:rPr>
      </w:pPr>
    </w:p>
    <w:p w:rsidR="00D74806" w:rsidRPr="00D74806" w:rsidRDefault="00D74806" w:rsidP="00D74806">
      <w:pPr>
        <w:jc w:val="both"/>
        <w:rPr>
          <w:sz w:val="24"/>
          <w:szCs w:val="24"/>
        </w:rPr>
      </w:pPr>
    </w:p>
    <w:p w:rsidR="006D69F0" w:rsidRDefault="006D69F0" w:rsidP="006D69F0">
      <w:pPr>
        <w:ind w:left="-76"/>
        <w:jc w:val="center"/>
      </w:pPr>
    </w:p>
    <w:p w:rsidR="003A23E7" w:rsidRPr="00391C9B" w:rsidRDefault="003A23E7" w:rsidP="003A23E7">
      <w:pPr>
        <w:pStyle w:val="Akapitzlist"/>
        <w:ind w:left="-142"/>
        <w:jc w:val="both"/>
        <w:rPr>
          <w:sz w:val="28"/>
          <w:szCs w:val="28"/>
        </w:rPr>
      </w:pPr>
    </w:p>
    <w:p w:rsidR="005A28CA" w:rsidRPr="005A28CA" w:rsidRDefault="005A28CA" w:rsidP="00695AF2">
      <w:pPr>
        <w:ind w:left="720"/>
        <w:jc w:val="center"/>
        <w:rPr>
          <w:sz w:val="28"/>
          <w:szCs w:val="28"/>
        </w:rPr>
      </w:pPr>
    </w:p>
    <w:p w:rsidR="00FA064C" w:rsidRPr="00FA064C" w:rsidRDefault="00FA064C" w:rsidP="00FA064C">
      <w:pPr>
        <w:ind w:left="720"/>
        <w:rPr>
          <w:sz w:val="28"/>
          <w:szCs w:val="28"/>
        </w:rPr>
      </w:pPr>
    </w:p>
    <w:p w:rsidR="008E55FC" w:rsidRPr="008E55FC" w:rsidRDefault="008E55FC" w:rsidP="008E55FC">
      <w:pPr>
        <w:rPr>
          <w:sz w:val="28"/>
          <w:szCs w:val="28"/>
        </w:rPr>
      </w:pPr>
    </w:p>
    <w:p w:rsidR="00F53D85" w:rsidRPr="008E55FC" w:rsidRDefault="00F53D85" w:rsidP="00F53D85">
      <w:pPr>
        <w:pStyle w:val="Akapitzlist"/>
        <w:rPr>
          <w:sz w:val="28"/>
          <w:szCs w:val="28"/>
        </w:rPr>
      </w:pPr>
    </w:p>
    <w:p w:rsidR="00F53D85" w:rsidRPr="00F53D85" w:rsidRDefault="00F53D85" w:rsidP="00F53D85">
      <w:pPr>
        <w:pStyle w:val="Akapitzlist"/>
        <w:ind w:left="643"/>
        <w:rPr>
          <w:sz w:val="32"/>
          <w:szCs w:val="32"/>
        </w:rPr>
      </w:pPr>
    </w:p>
    <w:p w:rsidR="00F53D85" w:rsidRDefault="00F53D85" w:rsidP="00687948">
      <w:pPr>
        <w:jc w:val="center"/>
        <w:rPr>
          <w:sz w:val="52"/>
          <w:szCs w:val="52"/>
        </w:rPr>
      </w:pPr>
    </w:p>
    <w:p w:rsidR="00F53D85" w:rsidRDefault="00F53D85" w:rsidP="00687948">
      <w:pPr>
        <w:jc w:val="center"/>
        <w:rPr>
          <w:sz w:val="52"/>
          <w:szCs w:val="52"/>
        </w:rPr>
      </w:pPr>
    </w:p>
    <w:p w:rsidR="00F53D85" w:rsidRDefault="00F53D85" w:rsidP="00687948">
      <w:pPr>
        <w:jc w:val="center"/>
        <w:rPr>
          <w:sz w:val="52"/>
          <w:szCs w:val="52"/>
        </w:rPr>
      </w:pPr>
    </w:p>
    <w:p w:rsidR="00F53D85" w:rsidRDefault="00F53D85" w:rsidP="00687948">
      <w:pPr>
        <w:jc w:val="center"/>
        <w:rPr>
          <w:sz w:val="52"/>
          <w:szCs w:val="52"/>
        </w:rPr>
      </w:pPr>
    </w:p>
    <w:p w:rsidR="00F53D85" w:rsidRDefault="00F53D85" w:rsidP="00687948">
      <w:pPr>
        <w:jc w:val="center"/>
        <w:rPr>
          <w:sz w:val="52"/>
          <w:szCs w:val="52"/>
        </w:rPr>
      </w:pPr>
    </w:p>
    <w:p w:rsidR="00F53D85" w:rsidRPr="00F53D85" w:rsidRDefault="00F53D85" w:rsidP="00F53D85">
      <w:pPr>
        <w:rPr>
          <w:sz w:val="32"/>
          <w:szCs w:val="32"/>
        </w:rPr>
      </w:pPr>
    </w:p>
    <w:sectPr w:rsidR="00F53D85" w:rsidRPr="00F53D85" w:rsidSect="00B549EF">
      <w:footerReference w:type="default" r:id="rId8"/>
      <w:pgSz w:w="11906" w:h="16838"/>
      <w:pgMar w:top="851"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C0" w:rsidRDefault="00E930C0" w:rsidP="00AE46F2">
      <w:pPr>
        <w:spacing w:after="0" w:line="240" w:lineRule="auto"/>
      </w:pPr>
      <w:r>
        <w:separator/>
      </w:r>
    </w:p>
  </w:endnote>
  <w:endnote w:type="continuationSeparator" w:id="0">
    <w:p w:rsidR="00E930C0" w:rsidRDefault="00E930C0" w:rsidP="00AE4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altName w:val="Calibri"/>
    <w:panose1 w:val="020B0502040204020203"/>
    <w:charset w:val="EE"/>
    <w:family w:val="swiss"/>
    <w:pitch w:val="variable"/>
    <w:sig w:usb0="E00022FF" w:usb1="C000205B" w:usb2="00000009" w:usb3="00000000" w:csb0="000001DF"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085667"/>
      <w:docPartObj>
        <w:docPartGallery w:val="Page Numbers (Bottom of Page)"/>
        <w:docPartUnique/>
      </w:docPartObj>
    </w:sdtPr>
    <w:sdtContent>
      <w:p w:rsidR="00AE46F2" w:rsidRDefault="00C766A1">
        <w:pPr>
          <w:pStyle w:val="Stopka"/>
          <w:jc w:val="center"/>
        </w:pPr>
        <w:r>
          <w:fldChar w:fldCharType="begin"/>
        </w:r>
        <w:r w:rsidR="00AE46F2">
          <w:instrText>PAGE   \* MERGEFORMAT</w:instrText>
        </w:r>
        <w:r>
          <w:fldChar w:fldCharType="separate"/>
        </w:r>
        <w:r w:rsidR="00B549EF">
          <w:rPr>
            <w:noProof/>
          </w:rPr>
          <w:t>4</w:t>
        </w:r>
        <w:r>
          <w:fldChar w:fldCharType="end"/>
        </w:r>
      </w:p>
    </w:sdtContent>
  </w:sdt>
  <w:p w:rsidR="00AE46F2" w:rsidRDefault="00AE46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C0" w:rsidRDefault="00E930C0" w:rsidP="00AE46F2">
      <w:pPr>
        <w:spacing w:after="0" w:line="240" w:lineRule="auto"/>
      </w:pPr>
      <w:r>
        <w:separator/>
      </w:r>
    </w:p>
  </w:footnote>
  <w:footnote w:type="continuationSeparator" w:id="0">
    <w:p w:rsidR="00E930C0" w:rsidRDefault="00E930C0" w:rsidP="00AE4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077"/>
    <w:multiLevelType w:val="hybridMultilevel"/>
    <w:tmpl w:val="CA745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EB714A"/>
    <w:multiLevelType w:val="hybridMultilevel"/>
    <w:tmpl w:val="F5B81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87023"/>
    <w:multiLevelType w:val="hybridMultilevel"/>
    <w:tmpl w:val="6AC46A86"/>
    <w:lvl w:ilvl="0" w:tplc="D592D91C">
      <w:start w:val="1"/>
      <w:numFmt w:val="decimal"/>
      <w:lvlText w:val="%1."/>
      <w:lvlJc w:val="left"/>
      <w:pPr>
        <w:ind w:left="1300" w:hanging="9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8C119D"/>
    <w:multiLevelType w:val="hybridMultilevel"/>
    <w:tmpl w:val="AE74125C"/>
    <w:lvl w:ilvl="0" w:tplc="D592D91C">
      <w:start w:val="1"/>
      <w:numFmt w:val="decimal"/>
      <w:lvlText w:val="%1."/>
      <w:lvlJc w:val="left"/>
      <w:pPr>
        <w:ind w:left="1300" w:hanging="9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B86DD4"/>
    <w:multiLevelType w:val="hybridMultilevel"/>
    <w:tmpl w:val="4B00A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131950"/>
    <w:multiLevelType w:val="hybridMultilevel"/>
    <w:tmpl w:val="5BD69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14149A"/>
    <w:multiLevelType w:val="hybridMultilevel"/>
    <w:tmpl w:val="21B687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241A3F"/>
    <w:multiLevelType w:val="hybridMultilevel"/>
    <w:tmpl w:val="8B9C8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D0411D"/>
    <w:multiLevelType w:val="hybridMultilevel"/>
    <w:tmpl w:val="6F96668E"/>
    <w:lvl w:ilvl="0" w:tplc="D592D91C">
      <w:start w:val="1"/>
      <w:numFmt w:val="decimal"/>
      <w:lvlText w:val="%1."/>
      <w:lvlJc w:val="left"/>
      <w:pPr>
        <w:ind w:left="1300" w:hanging="9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302621"/>
    <w:multiLevelType w:val="hybridMultilevel"/>
    <w:tmpl w:val="06682BDE"/>
    <w:lvl w:ilvl="0" w:tplc="D592D91C">
      <w:start w:val="1"/>
      <w:numFmt w:val="decimal"/>
      <w:lvlText w:val="%1."/>
      <w:lvlJc w:val="left"/>
      <w:pPr>
        <w:ind w:left="1300" w:hanging="9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165FC"/>
    <w:multiLevelType w:val="hybridMultilevel"/>
    <w:tmpl w:val="9C96C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7B4B61"/>
    <w:multiLevelType w:val="hybridMultilevel"/>
    <w:tmpl w:val="726CF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41470C"/>
    <w:multiLevelType w:val="hybridMultilevel"/>
    <w:tmpl w:val="C67AC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1C1587"/>
    <w:multiLevelType w:val="hybridMultilevel"/>
    <w:tmpl w:val="BDBC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E14BC4"/>
    <w:multiLevelType w:val="hybridMultilevel"/>
    <w:tmpl w:val="8A9E4C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481C27"/>
    <w:multiLevelType w:val="hybridMultilevel"/>
    <w:tmpl w:val="FF9CC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137205"/>
    <w:multiLevelType w:val="hybridMultilevel"/>
    <w:tmpl w:val="94201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DC4433"/>
    <w:multiLevelType w:val="hybridMultilevel"/>
    <w:tmpl w:val="05701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E65026"/>
    <w:multiLevelType w:val="hybridMultilevel"/>
    <w:tmpl w:val="23500B24"/>
    <w:lvl w:ilvl="0" w:tplc="0415000F">
      <w:start w:val="1"/>
      <w:numFmt w:val="decimal"/>
      <w:lvlText w:val="%1."/>
      <w:lvlJc w:val="left"/>
      <w:pPr>
        <w:ind w:left="643"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76065B"/>
    <w:multiLevelType w:val="hybridMultilevel"/>
    <w:tmpl w:val="E0E0A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622758"/>
    <w:multiLevelType w:val="hybridMultilevel"/>
    <w:tmpl w:val="71682F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8A317F"/>
    <w:multiLevelType w:val="hybridMultilevel"/>
    <w:tmpl w:val="86EEF9C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9D4431"/>
    <w:multiLevelType w:val="hybridMultilevel"/>
    <w:tmpl w:val="DFB22D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582B58"/>
    <w:multiLevelType w:val="hybridMultilevel"/>
    <w:tmpl w:val="BA248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46100B"/>
    <w:multiLevelType w:val="hybridMultilevel"/>
    <w:tmpl w:val="57F4A406"/>
    <w:lvl w:ilvl="0" w:tplc="D592D91C">
      <w:start w:val="1"/>
      <w:numFmt w:val="decimal"/>
      <w:lvlText w:val="%1."/>
      <w:lvlJc w:val="left"/>
      <w:pPr>
        <w:ind w:left="1300" w:hanging="9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976446"/>
    <w:multiLevelType w:val="hybridMultilevel"/>
    <w:tmpl w:val="A3C2D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F12F0D"/>
    <w:multiLevelType w:val="hybridMultilevel"/>
    <w:tmpl w:val="9D706D0C"/>
    <w:lvl w:ilvl="0" w:tplc="D592D91C">
      <w:start w:val="1"/>
      <w:numFmt w:val="decimal"/>
      <w:lvlText w:val="%1."/>
      <w:lvlJc w:val="left"/>
      <w:pPr>
        <w:ind w:left="1300" w:hanging="9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DF4F0A"/>
    <w:multiLevelType w:val="hybridMultilevel"/>
    <w:tmpl w:val="DF461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571FD4"/>
    <w:multiLevelType w:val="hybridMultilevel"/>
    <w:tmpl w:val="89225A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DCD3EEA"/>
    <w:multiLevelType w:val="hybridMultilevel"/>
    <w:tmpl w:val="8FB46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717A38"/>
    <w:multiLevelType w:val="hybridMultilevel"/>
    <w:tmpl w:val="07C2F6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B93CCA"/>
    <w:multiLevelType w:val="hybridMultilevel"/>
    <w:tmpl w:val="E9E22F2E"/>
    <w:lvl w:ilvl="0" w:tplc="0415000F">
      <w:start w:val="1"/>
      <w:numFmt w:val="decimal"/>
      <w:lvlText w:val="%1."/>
      <w:lvlJc w:val="left"/>
      <w:pPr>
        <w:ind w:left="643" w:hanging="360"/>
      </w:pPr>
    </w:lvl>
    <w:lvl w:ilvl="1" w:tplc="4978F8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2F7B93"/>
    <w:multiLevelType w:val="hybridMultilevel"/>
    <w:tmpl w:val="18803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1451B5"/>
    <w:multiLevelType w:val="hybridMultilevel"/>
    <w:tmpl w:val="F4E0CE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630D2B"/>
    <w:multiLevelType w:val="multilevel"/>
    <w:tmpl w:val="FE98C6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23301F"/>
    <w:multiLevelType w:val="multilevel"/>
    <w:tmpl w:val="1B7E36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657438F"/>
    <w:multiLevelType w:val="hybridMultilevel"/>
    <w:tmpl w:val="F18664B2"/>
    <w:lvl w:ilvl="0" w:tplc="D592D91C">
      <w:start w:val="1"/>
      <w:numFmt w:val="decimal"/>
      <w:lvlText w:val="%1."/>
      <w:lvlJc w:val="left"/>
      <w:pPr>
        <w:ind w:left="1300" w:hanging="9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BD2647"/>
    <w:multiLevelType w:val="hybridMultilevel"/>
    <w:tmpl w:val="65062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CA5742"/>
    <w:multiLevelType w:val="hybridMultilevel"/>
    <w:tmpl w:val="880EE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0"/>
  </w:num>
  <w:num w:numId="3">
    <w:abstractNumId w:val="5"/>
  </w:num>
  <w:num w:numId="4">
    <w:abstractNumId w:val="38"/>
  </w:num>
  <w:num w:numId="5">
    <w:abstractNumId w:val="37"/>
  </w:num>
  <w:num w:numId="6">
    <w:abstractNumId w:val="13"/>
  </w:num>
  <w:num w:numId="7">
    <w:abstractNumId w:val="4"/>
  </w:num>
  <w:num w:numId="8">
    <w:abstractNumId w:val="12"/>
  </w:num>
  <w:num w:numId="9">
    <w:abstractNumId w:val="19"/>
  </w:num>
  <w:num w:numId="10">
    <w:abstractNumId w:val="28"/>
  </w:num>
  <w:num w:numId="11">
    <w:abstractNumId w:val="34"/>
  </w:num>
  <w:num w:numId="12">
    <w:abstractNumId w:val="30"/>
  </w:num>
  <w:num w:numId="13">
    <w:abstractNumId w:val="14"/>
  </w:num>
  <w:num w:numId="14">
    <w:abstractNumId w:val="25"/>
  </w:num>
  <w:num w:numId="15">
    <w:abstractNumId w:val="35"/>
  </w:num>
  <w:num w:numId="16">
    <w:abstractNumId w:val="1"/>
  </w:num>
  <w:num w:numId="17">
    <w:abstractNumId w:val="33"/>
  </w:num>
  <w:num w:numId="18">
    <w:abstractNumId w:val="7"/>
  </w:num>
  <w:num w:numId="19">
    <w:abstractNumId w:val="22"/>
  </w:num>
  <w:num w:numId="20">
    <w:abstractNumId w:val="21"/>
  </w:num>
  <w:num w:numId="21">
    <w:abstractNumId w:val="6"/>
  </w:num>
  <w:num w:numId="22">
    <w:abstractNumId w:val="23"/>
  </w:num>
  <w:num w:numId="23">
    <w:abstractNumId w:val="20"/>
  </w:num>
  <w:num w:numId="24">
    <w:abstractNumId w:val="18"/>
  </w:num>
  <w:num w:numId="25">
    <w:abstractNumId w:val="27"/>
  </w:num>
  <w:num w:numId="26">
    <w:abstractNumId w:val="11"/>
  </w:num>
  <w:num w:numId="27">
    <w:abstractNumId w:val="32"/>
  </w:num>
  <w:num w:numId="28">
    <w:abstractNumId w:val="16"/>
  </w:num>
  <w:num w:numId="29">
    <w:abstractNumId w:val="29"/>
  </w:num>
  <w:num w:numId="30">
    <w:abstractNumId w:val="17"/>
  </w:num>
  <w:num w:numId="31">
    <w:abstractNumId w:val="0"/>
  </w:num>
  <w:num w:numId="32">
    <w:abstractNumId w:val="3"/>
  </w:num>
  <w:num w:numId="33">
    <w:abstractNumId w:val="8"/>
  </w:num>
  <w:num w:numId="34">
    <w:abstractNumId w:val="2"/>
  </w:num>
  <w:num w:numId="35">
    <w:abstractNumId w:val="26"/>
  </w:num>
  <w:num w:numId="36">
    <w:abstractNumId w:val="24"/>
  </w:num>
  <w:num w:numId="37">
    <w:abstractNumId w:val="36"/>
  </w:num>
  <w:num w:numId="38">
    <w:abstractNumId w:val="9"/>
  </w:num>
  <w:num w:numId="39">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BA51B0"/>
    <w:rsid w:val="0002235F"/>
    <w:rsid w:val="00057944"/>
    <w:rsid w:val="000863CA"/>
    <w:rsid w:val="000A72E9"/>
    <w:rsid w:val="00107CA8"/>
    <w:rsid w:val="00132854"/>
    <w:rsid w:val="001334A1"/>
    <w:rsid w:val="00152C80"/>
    <w:rsid w:val="001548FA"/>
    <w:rsid w:val="001602A4"/>
    <w:rsid w:val="00170BB1"/>
    <w:rsid w:val="001865E8"/>
    <w:rsid w:val="0018672C"/>
    <w:rsid w:val="00192369"/>
    <w:rsid w:val="001A7184"/>
    <w:rsid w:val="001B2D9F"/>
    <w:rsid w:val="001E4959"/>
    <w:rsid w:val="001F328F"/>
    <w:rsid w:val="002121B0"/>
    <w:rsid w:val="00220B13"/>
    <w:rsid w:val="0022526F"/>
    <w:rsid w:val="00261DE1"/>
    <w:rsid w:val="002626B5"/>
    <w:rsid w:val="00274261"/>
    <w:rsid w:val="002A6689"/>
    <w:rsid w:val="002F72C9"/>
    <w:rsid w:val="003010BB"/>
    <w:rsid w:val="003212CD"/>
    <w:rsid w:val="00380BAF"/>
    <w:rsid w:val="00391C9B"/>
    <w:rsid w:val="003A0B7C"/>
    <w:rsid w:val="003A23E7"/>
    <w:rsid w:val="003B329E"/>
    <w:rsid w:val="003C56D2"/>
    <w:rsid w:val="003D3F02"/>
    <w:rsid w:val="003E044C"/>
    <w:rsid w:val="0041091C"/>
    <w:rsid w:val="00413C4C"/>
    <w:rsid w:val="00434675"/>
    <w:rsid w:val="00454892"/>
    <w:rsid w:val="00497577"/>
    <w:rsid w:val="004B32A9"/>
    <w:rsid w:val="004B6A16"/>
    <w:rsid w:val="004D7626"/>
    <w:rsid w:val="004F75E1"/>
    <w:rsid w:val="00501704"/>
    <w:rsid w:val="005059AC"/>
    <w:rsid w:val="00511228"/>
    <w:rsid w:val="005121A7"/>
    <w:rsid w:val="005264F3"/>
    <w:rsid w:val="005425F9"/>
    <w:rsid w:val="00555F2E"/>
    <w:rsid w:val="00556DD7"/>
    <w:rsid w:val="005644E1"/>
    <w:rsid w:val="00570777"/>
    <w:rsid w:val="00580DF1"/>
    <w:rsid w:val="005839D5"/>
    <w:rsid w:val="00583A28"/>
    <w:rsid w:val="0059454E"/>
    <w:rsid w:val="005A28CA"/>
    <w:rsid w:val="005A4C49"/>
    <w:rsid w:val="005A79BB"/>
    <w:rsid w:val="005E5C37"/>
    <w:rsid w:val="005F4A4D"/>
    <w:rsid w:val="00603AC1"/>
    <w:rsid w:val="006208FB"/>
    <w:rsid w:val="00625632"/>
    <w:rsid w:val="00640C6B"/>
    <w:rsid w:val="00651FAB"/>
    <w:rsid w:val="006622C6"/>
    <w:rsid w:val="00687948"/>
    <w:rsid w:val="00695AF2"/>
    <w:rsid w:val="006B6A31"/>
    <w:rsid w:val="006D1BC7"/>
    <w:rsid w:val="006D46B0"/>
    <w:rsid w:val="006D69F0"/>
    <w:rsid w:val="006D7F38"/>
    <w:rsid w:val="006E5DB0"/>
    <w:rsid w:val="006E76BB"/>
    <w:rsid w:val="00707B31"/>
    <w:rsid w:val="0072214C"/>
    <w:rsid w:val="007258B6"/>
    <w:rsid w:val="00741FA1"/>
    <w:rsid w:val="00757F9A"/>
    <w:rsid w:val="007A1395"/>
    <w:rsid w:val="007C4D33"/>
    <w:rsid w:val="007D1F35"/>
    <w:rsid w:val="007E72C8"/>
    <w:rsid w:val="007F7E1B"/>
    <w:rsid w:val="0083260E"/>
    <w:rsid w:val="00833A2C"/>
    <w:rsid w:val="00833F69"/>
    <w:rsid w:val="00891793"/>
    <w:rsid w:val="00897CA6"/>
    <w:rsid w:val="008A7607"/>
    <w:rsid w:val="008B1430"/>
    <w:rsid w:val="008B1A3D"/>
    <w:rsid w:val="008D71C0"/>
    <w:rsid w:val="008E2F0A"/>
    <w:rsid w:val="008E55FC"/>
    <w:rsid w:val="00900E38"/>
    <w:rsid w:val="00937FD8"/>
    <w:rsid w:val="00942F47"/>
    <w:rsid w:val="009A57B6"/>
    <w:rsid w:val="009B4F77"/>
    <w:rsid w:val="009C03FE"/>
    <w:rsid w:val="009E1657"/>
    <w:rsid w:val="009E1937"/>
    <w:rsid w:val="009E5906"/>
    <w:rsid w:val="009E7D54"/>
    <w:rsid w:val="00A27407"/>
    <w:rsid w:val="00A56911"/>
    <w:rsid w:val="00A62125"/>
    <w:rsid w:val="00A62A2E"/>
    <w:rsid w:val="00A74DBC"/>
    <w:rsid w:val="00A85917"/>
    <w:rsid w:val="00AE24F3"/>
    <w:rsid w:val="00AE46F2"/>
    <w:rsid w:val="00B02471"/>
    <w:rsid w:val="00B108FE"/>
    <w:rsid w:val="00B440B1"/>
    <w:rsid w:val="00B549EF"/>
    <w:rsid w:val="00BA51B0"/>
    <w:rsid w:val="00BA6A0B"/>
    <w:rsid w:val="00BB4200"/>
    <w:rsid w:val="00C15500"/>
    <w:rsid w:val="00C256F2"/>
    <w:rsid w:val="00C35FCA"/>
    <w:rsid w:val="00C67946"/>
    <w:rsid w:val="00C67E17"/>
    <w:rsid w:val="00C75733"/>
    <w:rsid w:val="00C766A1"/>
    <w:rsid w:val="00C817D7"/>
    <w:rsid w:val="00C86355"/>
    <w:rsid w:val="00C935B9"/>
    <w:rsid w:val="00CC1C3E"/>
    <w:rsid w:val="00CC3138"/>
    <w:rsid w:val="00D0026B"/>
    <w:rsid w:val="00D0325A"/>
    <w:rsid w:val="00D47FB3"/>
    <w:rsid w:val="00D74806"/>
    <w:rsid w:val="00D83067"/>
    <w:rsid w:val="00DA3FFC"/>
    <w:rsid w:val="00DB7C31"/>
    <w:rsid w:val="00E04387"/>
    <w:rsid w:val="00E14BE1"/>
    <w:rsid w:val="00E15D4F"/>
    <w:rsid w:val="00E17980"/>
    <w:rsid w:val="00E34C8A"/>
    <w:rsid w:val="00E35117"/>
    <w:rsid w:val="00E36AFC"/>
    <w:rsid w:val="00E46F26"/>
    <w:rsid w:val="00E8645F"/>
    <w:rsid w:val="00E930C0"/>
    <w:rsid w:val="00EA35D2"/>
    <w:rsid w:val="00EC5099"/>
    <w:rsid w:val="00ED6D02"/>
    <w:rsid w:val="00EF4E18"/>
    <w:rsid w:val="00EF517F"/>
    <w:rsid w:val="00EF74C5"/>
    <w:rsid w:val="00F01125"/>
    <w:rsid w:val="00F07708"/>
    <w:rsid w:val="00F232E7"/>
    <w:rsid w:val="00F505B9"/>
    <w:rsid w:val="00F53D85"/>
    <w:rsid w:val="00F71FC9"/>
    <w:rsid w:val="00F97E5B"/>
    <w:rsid w:val="00FA064C"/>
    <w:rsid w:val="00FA6E00"/>
    <w:rsid w:val="00FB62C0"/>
    <w:rsid w:val="00FC564C"/>
    <w:rsid w:val="00FD4A53"/>
    <w:rsid w:val="00FF75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4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3D85"/>
    <w:pPr>
      <w:ind w:left="720"/>
      <w:contextualSpacing/>
    </w:pPr>
  </w:style>
  <w:style w:type="character" w:styleId="Odwoaniedokomentarza">
    <w:name w:val="annotation reference"/>
    <w:basedOn w:val="Domylnaczcionkaakapitu"/>
    <w:uiPriority w:val="99"/>
    <w:semiHidden/>
    <w:unhideWhenUsed/>
    <w:rsid w:val="00FB62C0"/>
    <w:rPr>
      <w:sz w:val="16"/>
      <w:szCs w:val="16"/>
    </w:rPr>
  </w:style>
  <w:style w:type="paragraph" w:styleId="Tekstkomentarza">
    <w:name w:val="annotation text"/>
    <w:basedOn w:val="Normalny"/>
    <w:link w:val="TekstkomentarzaZnak"/>
    <w:uiPriority w:val="99"/>
    <w:semiHidden/>
    <w:unhideWhenUsed/>
    <w:rsid w:val="00FB62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62C0"/>
    <w:rPr>
      <w:sz w:val="20"/>
      <w:szCs w:val="20"/>
    </w:rPr>
  </w:style>
  <w:style w:type="paragraph" w:styleId="Tematkomentarza">
    <w:name w:val="annotation subject"/>
    <w:basedOn w:val="Tekstkomentarza"/>
    <w:next w:val="Tekstkomentarza"/>
    <w:link w:val="TematkomentarzaZnak"/>
    <w:uiPriority w:val="99"/>
    <w:semiHidden/>
    <w:unhideWhenUsed/>
    <w:rsid w:val="00FB62C0"/>
    <w:rPr>
      <w:b/>
      <w:bCs/>
    </w:rPr>
  </w:style>
  <w:style w:type="character" w:customStyle="1" w:styleId="TematkomentarzaZnak">
    <w:name w:val="Temat komentarza Znak"/>
    <w:basedOn w:val="TekstkomentarzaZnak"/>
    <w:link w:val="Tematkomentarza"/>
    <w:uiPriority w:val="99"/>
    <w:semiHidden/>
    <w:rsid w:val="00FB62C0"/>
    <w:rPr>
      <w:b/>
      <w:bCs/>
      <w:sz w:val="20"/>
      <w:szCs w:val="20"/>
    </w:rPr>
  </w:style>
  <w:style w:type="paragraph" w:styleId="Tekstdymka">
    <w:name w:val="Balloon Text"/>
    <w:basedOn w:val="Normalny"/>
    <w:link w:val="TekstdymkaZnak"/>
    <w:uiPriority w:val="99"/>
    <w:semiHidden/>
    <w:unhideWhenUsed/>
    <w:rsid w:val="00FB62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2C0"/>
    <w:rPr>
      <w:rFonts w:ascii="Segoe UI" w:hAnsi="Segoe UI" w:cs="Segoe UI"/>
      <w:sz w:val="18"/>
      <w:szCs w:val="18"/>
    </w:rPr>
  </w:style>
  <w:style w:type="paragraph" w:styleId="Nagwek">
    <w:name w:val="header"/>
    <w:basedOn w:val="Normalny"/>
    <w:link w:val="NagwekZnak"/>
    <w:uiPriority w:val="99"/>
    <w:unhideWhenUsed/>
    <w:rsid w:val="00AE46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6F2"/>
  </w:style>
  <w:style w:type="paragraph" w:styleId="Stopka">
    <w:name w:val="footer"/>
    <w:basedOn w:val="Normalny"/>
    <w:link w:val="StopkaZnak"/>
    <w:uiPriority w:val="99"/>
    <w:unhideWhenUsed/>
    <w:rsid w:val="00AE46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6F2"/>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8B33-28DB-4E05-96C6-DAA9DFE8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1511</Words>
  <Characters>9066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SM ARS SZCZECIN</cp:lastModifiedBy>
  <cp:revision>4</cp:revision>
  <cp:lastPrinted>2019-05-30T06:51:00Z</cp:lastPrinted>
  <dcterms:created xsi:type="dcterms:W3CDTF">2019-05-29T12:30:00Z</dcterms:created>
  <dcterms:modified xsi:type="dcterms:W3CDTF">2019-05-30T07:54:00Z</dcterms:modified>
</cp:coreProperties>
</file>